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35E6" w14:textId="77777777" w:rsidR="00FC3ADD" w:rsidRPr="006C7D57" w:rsidRDefault="00FC3ADD" w:rsidP="00FC3ADD">
      <w:pPr>
        <w:jc w:val="center"/>
        <w:rPr>
          <w:rFonts w:ascii="Book Antiqua" w:hAnsi="Book Antiqua"/>
          <w:sz w:val="28"/>
          <w:szCs w:val="28"/>
          <w:lang w:val="es-PR"/>
        </w:rPr>
      </w:pPr>
      <w:r w:rsidRPr="006C7D57">
        <w:rPr>
          <w:rFonts w:ascii="Book Antiqua" w:hAnsi="Book Antiqua"/>
          <w:sz w:val="28"/>
          <w:szCs w:val="28"/>
          <w:lang w:val="es-PR"/>
        </w:rPr>
        <w:t>ESTADO LIBRE ASOCIADO DE PUERTO RICO</w:t>
      </w:r>
    </w:p>
    <w:p w14:paraId="665AA38D" w14:textId="77777777" w:rsidR="00FC3ADD" w:rsidRPr="006C7D57" w:rsidRDefault="00FC3ADD" w:rsidP="00FC3ADD">
      <w:pPr>
        <w:rPr>
          <w:rFonts w:ascii="Book Antiqua" w:hAnsi="Book Antiqua"/>
          <w:lang w:val="es-PR"/>
        </w:rPr>
      </w:pPr>
    </w:p>
    <w:p w14:paraId="3E4140C0" w14:textId="3FB41CA7" w:rsidR="00FC3ADD" w:rsidRPr="006C7D57" w:rsidRDefault="00FC3ADD" w:rsidP="00FC3ADD">
      <w:pPr>
        <w:ind w:left="6480" w:hanging="6480"/>
        <w:jc w:val="both"/>
        <w:rPr>
          <w:rFonts w:ascii="Book Antiqua" w:hAnsi="Book Antiqua"/>
          <w:lang w:val="es-PR"/>
        </w:rPr>
      </w:pPr>
      <w:r w:rsidRPr="006C7D57">
        <w:rPr>
          <w:rFonts w:ascii="Book Antiqua" w:hAnsi="Book Antiqua"/>
          <w:lang w:val="es-PR"/>
        </w:rPr>
        <w:t>19</w:t>
      </w:r>
      <w:r w:rsidR="00880C25">
        <w:rPr>
          <w:rFonts w:ascii="Book Antiqua" w:hAnsi="Book Antiqua"/>
          <w:lang w:val="es-PR"/>
        </w:rPr>
        <w:t xml:space="preserve"> </w:t>
      </w:r>
      <w:r w:rsidRPr="006C7D57">
        <w:rPr>
          <w:rFonts w:ascii="Book Antiqua" w:hAnsi="Book Antiqua"/>
          <w:vertAlign w:val="superscript"/>
          <w:lang w:val="es-PR"/>
        </w:rPr>
        <w:t xml:space="preserve">na. </w:t>
      </w:r>
      <w:r w:rsidRPr="006C7D57">
        <w:rPr>
          <w:rFonts w:ascii="Book Antiqua" w:hAnsi="Book Antiqua"/>
          <w:lang w:val="es-PR"/>
        </w:rPr>
        <w:t>Asamblea</w:t>
      </w:r>
      <w:r w:rsidRPr="006C7D57">
        <w:rPr>
          <w:rFonts w:ascii="Book Antiqua" w:hAnsi="Book Antiqua"/>
          <w:lang w:val="es-PR"/>
        </w:rPr>
        <w:tab/>
      </w:r>
      <w:r w:rsidRPr="006C7D57">
        <w:rPr>
          <w:rFonts w:ascii="Book Antiqua" w:hAnsi="Book Antiqua"/>
          <w:lang w:val="es-PR"/>
        </w:rPr>
        <w:tab/>
      </w:r>
      <w:r w:rsidR="00D03346">
        <w:rPr>
          <w:rFonts w:ascii="Book Antiqua" w:hAnsi="Book Antiqua"/>
          <w:lang w:val="es-PR"/>
        </w:rPr>
        <w:tab/>
      </w:r>
      <w:r w:rsidRPr="006C7D57">
        <w:rPr>
          <w:rFonts w:ascii="Book Antiqua" w:hAnsi="Book Antiqua"/>
          <w:lang w:val="es-PR"/>
        </w:rPr>
        <w:t xml:space="preserve"> </w:t>
      </w:r>
      <w:r w:rsidR="00FF3E72">
        <w:rPr>
          <w:rFonts w:ascii="Book Antiqua" w:hAnsi="Book Antiqua"/>
          <w:lang w:val="es-PR"/>
        </w:rPr>
        <w:t>4</w:t>
      </w:r>
      <w:r w:rsidR="00FF3E72">
        <w:rPr>
          <w:rFonts w:ascii="Book Antiqua" w:hAnsi="Book Antiqua"/>
          <w:vertAlign w:val="superscript"/>
          <w:lang w:val="es-PR"/>
        </w:rPr>
        <w:t>t</w:t>
      </w:r>
      <w:r w:rsidRPr="006C7D57">
        <w:rPr>
          <w:rFonts w:ascii="Book Antiqua" w:hAnsi="Book Antiqua"/>
          <w:vertAlign w:val="superscript"/>
          <w:lang w:val="es-PR"/>
        </w:rPr>
        <w:t>a.</w:t>
      </w:r>
      <w:r w:rsidRPr="006C7D57">
        <w:rPr>
          <w:rFonts w:ascii="Book Antiqua" w:hAnsi="Book Antiqua"/>
          <w:lang w:val="es-PR"/>
        </w:rPr>
        <w:t xml:space="preserve"> Sesión </w:t>
      </w:r>
    </w:p>
    <w:p w14:paraId="685DC822" w14:textId="7BF9A266" w:rsidR="00FC3ADD" w:rsidRPr="006C7D57" w:rsidRDefault="00FC3ADD" w:rsidP="00FC3ADD">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Book Antiqua" w:hAnsi="Book Antiqua"/>
          <w:lang w:val="es-PR"/>
        </w:rPr>
      </w:pPr>
      <w:r w:rsidRPr="006C7D57">
        <w:rPr>
          <w:rFonts w:ascii="Book Antiqua" w:hAnsi="Book Antiqua"/>
          <w:lang w:val="es-PR"/>
        </w:rPr>
        <w:t xml:space="preserve">         Legislativa</w:t>
      </w:r>
      <w:r w:rsidRPr="006C7D57">
        <w:rPr>
          <w:rFonts w:ascii="Book Antiqua" w:hAnsi="Book Antiqua"/>
          <w:lang w:val="es-PR"/>
        </w:rPr>
        <w:tab/>
      </w:r>
      <w:r w:rsidRPr="006C7D57">
        <w:rPr>
          <w:rFonts w:ascii="Book Antiqua" w:hAnsi="Book Antiqua"/>
          <w:lang w:val="es-PR"/>
        </w:rPr>
        <w:tab/>
      </w:r>
      <w:r w:rsidRPr="006C7D57">
        <w:rPr>
          <w:rFonts w:ascii="Book Antiqua" w:hAnsi="Book Antiqua"/>
          <w:lang w:val="es-PR"/>
        </w:rPr>
        <w:tab/>
      </w:r>
      <w:r w:rsidRPr="006C7D57">
        <w:rPr>
          <w:rFonts w:ascii="Book Antiqua" w:hAnsi="Book Antiqua"/>
          <w:lang w:val="es-PR"/>
        </w:rPr>
        <w:tab/>
      </w:r>
      <w:r w:rsidRPr="006C7D57">
        <w:rPr>
          <w:rFonts w:ascii="Book Antiqua" w:hAnsi="Book Antiqua"/>
          <w:lang w:val="es-PR"/>
        </w:rPr>
        <w:tab/>
        <w:t xml:space="preserve">   </w:t>
      </w:r>
      <w:r w:rsidRPr="006C7D57">
        <w:rPr>
          <w:rFonts w:ascii="Book Antiqua" w:hAnsi="Book Antiqua"/>
          <w:lang w:val="es-PR"/>
        </w:rPr>
        <w:tab/>
      </w:r>
      <w:r w:rsidRPr="006C7D57">
        <w:rPr>
          <w:rFonts w:ascii="Book Antiqua" w:hAnsi="Book Antiqua"/>
          <w:lang w:val="es-PR"/>
        </w:rPr>
        <w:tab/>
        <w:t xml:space="preserve">       </w:t>
      </w:r>
      <w:r w:rsidRPr="006C7D57">
        <w:rPr>
          <w:rFonts w:ascii="Book Antiqua" w:hAnsi="Book Antiqua"/>
          <w:lang w:val="es-PR"/>
        </w:rPr>
        <w:tab/>
        <w:t xml:space="preserve">       </w:t>
      </w:r>
      <w:r w:rsidR="00D03346">
        <w:rPr>
          <w:rFonts w:ascii="Book Antiqua" w:hAnsi="Book Antiqua"/>
          <w:lang w:val="es-PR"/>
        </w:rPr>
        <w:tab/>
        <w:t xml:space="preserve">       </w:t>
      </w:r>
      <w:r w:rsidRPr="006C7D57">
        <w:rPr>
          <w:rFonts w:ascii="Book Antiqua" w:hAnsi="Book Antiqua"/>
          <w:lang w:val="es-PR"/>
        </w:rPr>
        <w:t xml:space="preserve"> Ordinaria</w:t>
      </w:r>
    </w:p>
    <w:p w14:paraId="70D3BE01" w14:textId="77777777" w:rsidR="00FC3ADD" w:rsidRPr="006C7D57" w:rsidRDefault="00FC3ADD" w:rsidP="00FC3ADD">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Book Antiqua" w:hAnsi="Book Antiqua"/>
          <w:lang w:val="es-PR"/>
        </w:rPr>
      </w:pPr>
    </w:p>
    <w:p w14:paraId="062D1DA9" w14:textId="77777777" w:rsidR="00FC3ADD" w:rsidRPr="006C7D57" w:rsidRDefault="00FC3ADD" w:rsidP="00FC3ADD">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Book Antiqua" w:hAnsi="Book Antiqua"/>
          <w:lang w:val="es-PR"/>
        </w:rPr>
      </w:pPr>
    </w:p>
    <w:p w14:paraId="0BD78216" w14:textId="77777777" w:rsidR="00FC3ADD" w:rsidRPr="006C7D57" w:rsidRDefault="00FC3ADD" w:rsidP="00FC3ADD">
      <w:pPr>
        <w:jc w:val="center"/>
        <w:rPr>
          <w:rFonts w:ascii="Book Antiqua" w:hAnsi="Book Antiqua"/>
          <w:b/>
          <w:bCs/>
          <w:sz w:val="36"/>
          <w:szCs w:val="36"/>
          <w:lang w:val="es-PR"/>
        </w:rPr>
      </w:pPr>
      <w:r w:rsidRPr="006C7D57">
        <w:rPr>
          <w:rFonts w:ascii="Book Antiqua" w:hAnsi="Book Antiqua"/>
          <w:b/>
          <w:bCs/>
          <w:sz w:val="36"/>
          <w:szCs w:val="36"/>
          <w:lang w:val="es-PR"/>
        </w:rPr>
        <w:t>CÁMARA DE REPRESENTANTES</w:t>
      </w:r>
    </w:p>
    <w:p w14:paraId="65A6477A" w14:textId="77777777" w:rsidR="00FC3ADD" w:rsidRPr="006C7D57" w:rsidRDefault="00FC3ADD" w:rsidP="00FC3ADD">
      <w:pPr>
        <w:jc w:val="both"/>
        <w:rPr>
          <w:rFonts w:ascii="Book Antiqua" w:hAnsi="Book Antiqua"/>
          <w:sz w:val="36"/>
          <w:szCs w:val="36"/>
          <w:lang w:val="es-PR"/>
        </w:rPr>
      </w:pPr>
    </w:p>
    <w:p w14:paraId="37110A15" w14:textId="55606320" w:rsidR="00FC3ADD" w:rsidRPr="006C7D57" w:rsidRDefault="008559FF" w:rsidP="00FC3ADD">
      <w:pPr>
        <w:jc w:val="center"/>
        <w:rPr>
          <w:rFonts w:ascii="Book Antiqua" w:hAnsi="Book Antiqua"/>
          <w:b/>
          <w:bCs/>
          <w:sz w:val="52"/>
          <w:szCs w:val="52"/>
          <w:lang w:val="es-PR"/>
        </w:rPr>
      </w:pPr>
      <w:r>
        <w:rPr>
          <w:rFonts w:ascii="Book Antiqua" w:hAnsi="Book Antiqua"/>
          <w:b/>
          <w:bCs/>
          <w:sz w:val="52"/>
          <w:szCs w:val="52"/>
          <w:lang w:val="es-PR"/>
        </w:rPr>
        <w:t>R. de la C. 254</w:t>
      </w:r>
    </w:p>
    <w:p w14:paraId="23BC9DA6" w14:textId="77777777" w:rsidR="00FC3ADD" w:rsidRPr="006C7D57" w:rsidRDefault="00FC3ADD" w:rsidP="00FC3ADD">
      <w:pPr>
        <w:jc w:val="center"/>
        <w:rPr>
          <w:rFonts w:ascii="Book Antiqua" w:hAnsi="Book Antiqua"/>
          <w:sz w:val="28"/>
          <w:szCs w:val="28"/>
          <w:lang w:val="es-PR"/>
        </w:rPr>
      </w:pPr>
    </w:p>
    <w:p w14:paraId="15F8B0DD" w14:textId="3EE42D6C" w:rsidR="00FC3ADD" w:rsidRPr="006C7D57" w:rsidRDefault="00C95D58" w:rsidP="00FC3ADD">
      <w:pPr>
        <w:jc w:val="center"/>
        <w:rPr>
          <w:rFonts w:ascii="Book Antiqua" w:hAnsi="Book Antiqua"/>
          <w:b/>
          <w:bCs/>
          <w:sz w:val="28"/>
          <w:szCs w:val="28"/>
          <w:lang w:val="es-PR"/>
        </w:rPr>
      </w:pPr>
      <w:r>
        <w:rPr>
          <w:rFonts w:ascii="Book Antiqua" w:hAnsi="Book Antiqua"/>
          <w:b/>
          <w:bCs/>
          <w:sz w:val="28"/>
          <w:szCs w:val="28"/>
          <w:lang w:val="es-PR"/>
        </w:rPr>
        <w:t>QUINTO</w:t>
      </w:r>
      <w:r w:rsidR="00B639A3">
        <w:rPr>
          <w:rFonts w:ascii="Book Antiqua" w:hAnsi="Book Antiqua"/>
          <w:b/>
          <w:bCs/>
          <w:sz w:val="28"/>
          <w:szCs w:val="28"/>
          <w:lang w:val="es-PR"/>
        </w:rPr>
        <w:t xml:space="preserve"> </w:t>
      </w:r>
      <w:r w:rsidR="00FC3ADD" w:rsidRPr="006C7D57">
        <w:rPr>
          <w:rFonts w:ascii="Book Antiqua" w:hAnsi="Book Antiqua"/>
          <w:b/>
          <w:bCs/>
          <w:sz w:val="28"/>
          <w:szCs w:val="28"/>
          <w:lang w:val="es-PR"/>
        </w:rPr>
        <w:t xml:space="preserve">INFORME PARCIAL </w:t>
      </w:r>
    </w:p>
    <w:p w14:paraId="00A5D3AC" w14:textId="77777777" w:rsidR="00FC3ADD" w:rsidRPr="006C7D57" w:rsidRDefault="00FC3ADD" w:rsidP="00FC3ADD">
      <w:pPr>
        <w:jc w:val="center"/>
        <w:rPr>
          <w:rFonts w:ascii="Book Antiqua" w:hAnsi="Book Antiqua"/>
          <w:b/>
          <w:bCs/>
          <w:sz w:val="28"/>
          <w:szCs w:val="28"/>
          <w:lang w:val="es-PR"/>
        </w:rPr>
      </w:pPr>
    </w:p>
    <w:p w14:paraId="74B6289A" w14:textId="6BBC598C" w:rsidR="00FC3ADD" w:rsidRPr="006C7D57" w:rsidRDefault="00D62D7E" w:rsidP="00FC3ADD">
      <w:pPr>
        <w:jc w:val="center"/>
        <w:rPr>
          <w:rFonts w:ascii="Book Antiqua" w:hAnsi="Book Antiqua"/>
          <w:lang w:val="es-PR"/>
        </w:rPr>
      </w:pPr>
      <w:r>
        <w:rPr>
          <w:rFonts w:ascii="Book Antiqua" w:hAnsi="Book Antiqua"/>
          <w:lang w:val="es-PR"/>
        </w:rPr>
        <w:t>1</w:t>
      </w:r>
      <w:r w:rsidR="00F06CBB">
        <w:rPr>
          <w:rFonts w:ascii="Book Antiqua" w:hAnsi="Book Antiqua"/>
          <w:lang w:val="es-PR"/>
        </w:rPr>
        <w:t>3</w:t>
      </w:r>
      <w:r>
        <w:rPr>
          <w:rFonts w:ascii="Book Antiqua" w:hAnsi="Book Antiqua"/>
          <w:lang w:val="es-PR"/>
        </w:rPr>
        <w:t xml:space="preserve"> </w:t>
      </w:r>
      <w:r w:rsidR="00FC3ADD" w:rsidRPr="006C7D57">
        <w:rPr>
          <w:rFonts w:ascii="Book Antiqua" w:hAnsi="Book Antiqua"/>
          <w:lang w:val="es-PR"/>
        </w:rPr>
        <w:t xml:space="preserve">DE </w:t>
      </w:r>
      <w:r w:rsidR="000612AE">
        <w:rPr>
          <w:rFonts w:ascii="Book Antiqua" w:hAnsi="Book Antiqua"/>
          <w:lang w:val="es-PR"/>
        </w:rPr>
        <w:t>OCTUBRE</w:t>
      </w:r>
      <w:r w:rsidR="00FC3ADD" w:rsidRPr="006C7D57">
        <w:rPr>
          <w:rFonts w:ascii="Book Antiqua" w:hAnsi="Book Antiqua"/>
          <w:lang w:val="es-PR"/>
        </w:rPr>
        <w:t xml:space="preserve"> DE 20</w:t>
      </w:r>
      <w:r w:rsidR="00377FF4">
        <w:rPr>
          <w:rFonts w:ascii="Book Antiqua" w:hAnsi="Book Antiqua"/>
          <w:lang w:val="es-PR"/>
        </w:rPr>
        <w:t>2</w:t>
      </w:r>
      <w:r w:rsidR="00A63ECF">
        <w:rPr>
          <w:rFonts w:ascii="Book Antiqua" w:hAnsi="Book Antiqua"/>
          <w:lang w:val="es-PR"/>
        </w:rPr>
        <w:t>2</w:t>
      </w:r>
    </w:p>
    <w:p w14:paraId="0B4081DA" w14:textId="77777777" w:rsidR="00FC3ADD" w:rsidRPr="006C7D57" w:rsidRDefault="00FC3ADD" w:rsidP="00FC3ADD">
      <w:pPr>
        <w:rPr>
          <w:rFonts w:ascii="Book Antiqua" w:hAnsi="Book Antiqua"/>
          <w:lang w:val="es-PR"/>
        </w:rPr>
      </w:pPr>
    </w:p>
    <w:p w14:paraId="44C24869" w14:textId="77777777" w:rsidR="00FC3ADD" w:rsidRPr="006C7D57" w:rsidRDefault="00FC3ADD" w:rsidP="00FC3ADD">
      <w:pPr>
        <w:rPr>
          <w:rFonts w:ascii="Book Antiqua" w:hAnsi="Book Antiqua"/>
          <w:b/>
          <w:bCs/>
          <w:lang w:val="es-PR"/>
        </w:rPr>
      </w:pPr>
    </w:p>
    <w:p w14:paraId="6C60B12B" w14:textId="77777777" w:rsidR="00FC3ADD" w:rsidRPr="006C7D57" w:rsidRDefault="00FC3ADD" w:rsidP="00673200">
      <w:pPr>
        <w:spacing w:line="480" w:lineRule="auto"/>
        <w:jc w:val="both"/>
        <w:rPr>
          <w:rFonts w:ascii="Book Antiqua" w:hAnsi="Book Antiqua"/>
          <w:lang w:val="es-PR"/>
        </w:rPr>
      </w:pPr>
      <w:r w:rsidRPr="006C7D57">
        <w:rPr>
          <w:rFonts w:ascii="Book Antiqua" w:hAnsi="Book Antiqua"/>
          <w:b/>
          <w:bCs/>
          <w:lang w:val="es-PR"/>
        </w:rPr>
        <w:t>A LA CÁMARA DE REPRESENTANTES DE PUERTO RICO</w:t>
      </w:r>
      <w:r w:rsidRPr="006C7D57">
        <w:rPr>
          <w:rFonts w:ascii="Book Antiqua" w:hAnsi="Book Antiqua"/>
          <w:lang w:val="es-PR"/>
        </w:rPr>
        <w:t>:</w:t>
      </w:r>
    </w:p>
    <w:p w14:paraId="5479B455" w14:textId="35905A30" w:rsidR="00FC3ADD" w:rsidRDefault="00FC3ADD" w:rsidP="00AF44C3">
      <w:pPr>
        <w:spacing w:line="360" w:lineRule="auto"/>
        <w:ind w:firstLine="720"/>
        <w:jc w:val="both"/>
        <w:rPr>
          <w:rFonts w:ascii="Book Antiqua" w:hAnsi="Book Antiqua"/>
          <w:lang w:val="es-PR"/>
        </w:rPr>
      </w:pPr>
      <w:r w:rsidRPr="006C7D57">
        <w:rPr>
          <w:rFonts w:ascii="Book Antiqua" w:hAnsi="Book Antiqua"/>
          <w:lang w:val="es-PR"/>
        </w:rPr>
        <w:t xml:space="preserve">La Comisión </w:t>
      </w:r>
      <w:r w:rsidR="008559FF">
        <w:rPr>
          <w:rFonts w:ascii="Book Antiqua" w:hAnsi="Book Antiqua"/>
          <w:lang w:val="es-PR"/>
        </w:rPr>
        <w:t xml:space="preserve">para el Desarrollo y la Fiscalización de Fondos Públicos de la Región Noreste </w:t>
      </w:r>
      <w:r w:rsidRPr="006C7D57">
        <w:rPr>
          <w:rFonts w:ascii="Book Antiqua" w:hAnsi="Book Antiqua"/>
          <w:lang w:val="es-PR"/>
        </w:rPr>
        <w:t>de la Cámara de Representantes del Estado Libre Asociado de Puerto Rico</w:t>
      </w:r>
      <w:r w:rsidR="00930225">
        <w:rPr>
          <w:rFonts w:ascii="Book Antiqua" w:hAnsi="Book Antiqua"/>
          <w:lang w:val="es-PR"/>
        </w:rPr>
        <w:t xml:space="preserve"> (Comisión de</w:t>
      </w:r>
      <w:r w:rsidR="001A2542">
        <w:rPr>
          <w:rFonts w:ascii="Book Antiqua" w:hAnsi="Book Antiqua"/>
          <w:lang w:val="es-PR"/>
        </w:rPr>
        <w:t xml:space="preserve"> la Región Noreste</w:t>
      </w:r>
      <w:r w:rsidR="00930225">
        <w:rPr>
          <w:rFonts w:ascii="Book Antiqua" w:hAnsi="Book Antiqua"/>
          <w:lang w:val="es-PR"/>
        </w:rPr>
        <w:t>)</w:t>
      </w:r>
      <w:r w:rsidRPr="006C7D57">
        <w:rPr>
          <w:rFonts w:ascii="Book Antiqua" w:hAnsi="Book Antiqua"/>
          <w:lang w:val="es-PR"/>
        </w:rPr>
        <w:t>, previo estudio y consideración de la Resolución de la Cámara</w:t>
      </w:r>
      <w:r w:rsidR="008559FF">
        <w:rPr>
          <w:rFonts w:ascii="Book Antiqua" w:hAnsi="Book Antiqua"/>
          <w:lang w:val="es-PR"/>
        </w:rPr>
        <w:t xml:space="preserve"> Núm.</w:t>
      </w:r>
      <w:r w:rsidRPr="006C7D57">
        <w:rPr>
          <w:rFonts w:ascii="Book Antiqua" w:hAnsi="Book Antiqua"/>
          <w:lang w:val="es-PR"/>
        </w:rPr>
        <w:t xml:space="preserve"> </w:t>
      </w:r>
      <w:r w:rsidR="008559FF">
        <w:rPr>
          <w:rFonts w:ascii="Book Antiqua" w:hAnsi="Book Antiqua"/>
          <w:lang w:val="es-PR"/>
        </w:rPr>
        <w:t>254</w:t>
      </w:r>
      <w:r w:rsidRPr="006C7D57">
        <w:rPr>
          <w:rFonts w:ascii="Book Antiqua" w:hAnsi="Book Antiqua"/>
          <w:lang w:val="es-PR"/>
        </w:rPr>
        <w:t xml:space="preserve">, tiene a bien someter </w:t>
      </w:r>
      <w:r w:rsidR="00FD5B09" w:rsidRPr="006C7D57">
        <w:rPr>
          <w:rFonts w:ascii="Book Antiqua" w:hAnsi="Book Antiqua"/>
          <w:lang w:val="es-PR"/>
        </w:rPr>
        <w:t>el</w:t>
      </w:r>
      <w:r w:rsidR="00894564" w:rsidRPr="006C7D57">
        <w:rPr>
          <w:rFonts w:ascii="Book Antiqua" w:hAnsi="Book Antiqua"/>
          <w:lang w:val="es-PR"/>
        </w:rPr>
        <w:t xml:space="preserve"> </w:t>
      </w:r>
      <w:r w:rsidR="00695108">
        <w:rPr>
          <w:rFonts w:ascii="Book Antiqua" w:hAnsi="Book Antiqua"/>
          <w:lang w:val="es-PR"/>
        </w:rPr>
        <w:t>Quinto</w:t>
      </w:r>
      <w:r w:rsidRPr="006C7D57">
        <w:rPr>
          <w:rFonts w:ascii="Book Antiqua" w:hAnsi="Book Antiqua"/>
          <w:lang w:val="es-PR"/>
        </w:rPr>
        <w:t xml:space="preserve"> Informe Parcial, con sus hallazgos, conclusiones y recomendaciones, solicitando la aprobación del mismo.</w:t>
      </w:r>
      <w:r w:rsidRPr="006C7D57">
        <w:rPr>
          <w:rFonts w:ascii="Book Antiqua" w:hAnsi="Book Antiqua"/>
          <w:lang w:val="es-PR"/>
        </w:rPr>
        <w:tab/>
      </w:r>
    </w:p>
    <w:p w14:paraId="50A9B99F" w14:textId="77777777" w:rsidR="0079582A" w:rsidRPr="006C7D57" w:rsidRDefault="0079582A" w:rsidP="00AF44C3">
      <w:pPr>
        <w:spacing w:line="360" w:lineRule="auto"/>
        <w:ind w:firstLine="720"/>
        <w:jc w:val="both"/>
        <w:rPr>
          <w:rFonts w:ascii="Book Antiqua" w:hAnsi="Book Antiqua"/>
          <w:b/>
          <w:bCs/>
          <w:u w:val="single"/>
          <w:lang w:val="es-PR"/>
        </w:rPr>
      </w:pPr>
    </w:p>
    <w:p w14:paraId="5C080881" w14:textId="77777777" w:rsidR="00FC3ADD" w:rsidRPr="006C7D57" w:rsidRDefault="00FC3ADD" w:rsidP="00673200">
      <w:pPr>
        <w:spacing w:line="480" w:lineRule="auto"/>
        <w:jc w:val="center"/>
        <w:rPr>
          <w:rFonts w:ascii="Book Antiqua" w:hAnsi="Book Antiqua"/>
          <w:b/>
          <w:bCs/>
          <w:u w:val="single"/>
          <w:lang w:val="es-PR"/>
        </w:rPr>
      </w:pPr>
      <w:r w:rsidRPr="006C7D57">
        <w:rPr>
          <w:rFonts w:ascii="Book Antiqua" w:hAnsi="Book Antiqua"/>
          <w:b/>
          <w:bCs/>
          <w:u w:val="single"/>
          <w:lang w:val="es-PR"/>
        </w:rPr>
        <w:t>ALCANCE DE LA MEDIDA</w:t>
      </w:r>
    </w:p>
    <w:p w14:paraId="3B3B1EB8" w14:textId="1F0D8E9E" w:rsidR="00FC3ADD" w:rsidRDefault="00FC3ADD" w:rsidP="00AF44C3">
      <w:pPr>
        <w:spacing w:line="360" w:lineRule="auto"/>
        <w:ind w:firstLine="720"/>
        <w:jc w:val="both"/>
        <w:rPr>
          <w:rFonts w:ascii="Book Antiqua" w:hAnsi="Book Antiqua"/>
          <w:lang w:val="es-ES_tradnl"/>
        </w:rPr>
      </w:pPr>
      <w:r w:rsidRPr="006C7D57">
        <w:rPr>
          <w:rFonts w:ascii="Book Antiqua" w:hAnsi="Book Antiqua"/>
          <w:lang w:val="es-PR"/>
        </w:rPr>
        <w:t xml:space="preserve">La Resolución de la Cámara </w:t>
      </w:r>
      <w:r w:rsidR="008559FF">
        <w:rPr>
          <w:rFonts w:ascii="Book Antiqua" w:hAnsi="Book Antiqua"/>
          <w:lang w:val="es-PR"/>
        </w:rPr>
        <w:t xml:space="preserve">Núm. 254 </w:t>
      </w:r>
      <w:r w:rsidRPr="006C7D57">
        <w:rPr>
          <w:rFonts w:ascii="Book Antiqua" w:hAnsi="Book Antiqua"/>
          <w:lang w:val="es-PR"/>
        </w:rPr>
        <w:t>ordena a la Comisión</w:t>
      </w:r>
      <w:r w:rsidR="008559FF" w:rsidRPr="006C7D57">
        <w:rPr>
          <w:rFonts w:ascii="Book Antiqua" w:hAnsi="Book Antiqua"/>
          <w:lang w:val="es-PR"/>
        </w:rPr>
        <w:t xml:space="preserve"> </w:t>
      </w:r>
      <w:r w:rsidR="008559FF">
        <w:rPr>
          <w:rFonts w:ascii="Book Antiqua" w:hAnsi="Book Antiqua"/>
          <w:lang w:val="es-PR"/>
        </w:rPr>
        <w:t>para el Desarrollo y la Fiscalización de Fondos Públicos de la Región Noreste</w:t>
      </w:r>
      <w:r w:rsidRPr="006C7D57">
        <w:rPr>
          <w:rFonts w:ascii="Book Antiqua" w:hAnsi="Book Antiqua"/>
          <w:lang w:val="es-PR"/>
        </w:rPr>
        <w:t xml:space="preserve"> de la Cámara de Representantes del Estado Libre Asociado de Puerto</w:t>
      </w:r>
      <w:r w:rsidR="008559FF">
        <w:rPr>
          <w:rFonts w:ascii="Book Antiqua" w:hAnsi="Book Antiqua"/>
          <w:lang w:val="es-PR"/>
        </w:rPr>
        <w:t xml:space="preserve"> Rico, </w:t>
      </w:r>
      <w:r w:rsidR="008559FF" w:rsidRPr="00CC232C">
        <w:rPr>
          <w:rFonts w:ascii="Book Antiqua" w:hAnsi="Book Antiqua"/>
          <w:lang w:val="es-ES_tradnl"/>
        </w:rPr>
        <w:t xml:space="preserve">realizar un estudio exhaustivo en torno a la situación actual y el desarrollo socioeconómico urbano y rural de los municipios que componen dicha región; investigar </w:t>
      </w:r>
      <w:r w:rsidR="008559FF" w:rsidRPr="00CC232C">
        <w:rPr>
          <w:rFonts w:ascii="Book Antiqua" w:hAnsi="Book Antiqua"/>
          <w:iCs/>
          <w:lang w:val="es-PR"/>
        </w:rPr>
        <w:t xml:space="preserve">sobre todo asunto relacionado con los programas gubernamentales y las recomendaciones de legislación que sean necesarias para alcanzar soluciones, logrando el desarrollo integrado y armonioso de la región en conjunto con los servicios que prestan los gobiernos municipales, incluyendo pero sin limitarse al </w:t>
      </w:r>
      <w:r w:rsidR="008559FF" w:rsidRPr="00CC232C">
        <w:rPr>
          <w:rFonts w:ascii="Book Antiqua" w:hAnsi="Book Antiqua"/>
          <w:lang w:val="es-ES_tradnl"/>
        </w:rPr>
        <w:t xml:space="preserve">desarrollo ambiental y recursos naturales, desempleo, vivienda, recreación, educación, </w:t>
      </w:r>
      <w:r w:rsidR="008559FF" w:rsidRPr="00CC232C">
        <w:rPr>
          <w:rFonts w:ascii="Book Antiqua" w:hAnsi="Book Antiqua"/>
          <w:lang w:val="es-ES_tradnl"/>
        </w:rPr>
        <w:lastRenderedPageBreak/>
        <w:t>transportación e infraestructura, salud, seguridad pública, servicios para las personas con discapacidades y otros de naturaleza similar; fiscalizar el uso y manejo de los fondos públicos, estatales y federales, asignados a los municipios, agencias y corporaciones públicas que componen la Región Noreste de Puerto Rico</w:t>
      </w:r>
      <w:r w:rsidR="008559FF" w:rsidRPr="00CC232C">
        <w:rPr>
          <w:rFonts w:ascii="Book Antiqua" w:hAnsi="Book Antiqua"/>
          <w:iCs/>
          <w:lang w:val="es-PR"/>
        </w:rPr>
        <w:t xml:space="preserve"> que afectan el desarrollo de los municipios</w:t>
      </w:r>
      <w:r w:rsidR="008559FF" w:rsidRPr="00CC232C">
        <w:rPr>
          <w:rFonts w:ascii="Book Antiqua" w:hAnsi="Book Antiqua"/>
          <w:lang w:val="es-ES_tradnl"/>
        </w:rPr>
        <w:t xml:space="preserve"> de dicha región; identificar recursos y alternativas a corto y largo plazo para la </w:t>
      </w:r>
      <w:r w:rsidR="008559FF" w:rsidRPr="00CC232C">
        <w:rPr>
          <w:rFonts w:ascii="Book Antiqua" w:hAnsi="Book Antiqua"/>
          <w:iCs/>
          <w:lang w:val="es-PR"/>
        </w:rPr>
        <w:t>infraestructura, el turismo, programas de bienestar social e iniciativas comunitarias</w:t>
      </w:r>
      <w:r w:rsidR="008559FF" w:rsidRPr="00CC232C">
        <w:rPr>
          <w:rFonts w:ascii="Book Antiqua" w:hAnsi="Book Antiqua"/>
          <w:lang w:val="es-ES_tradnl"/>
        </w:rPr>
        <w:t>; y para otros fines relacionados</w:t>
      </w:r>
      <w:r w:rsidR="008559FF">
        <w:rPr>
          <w:rFonts w:ascii="Book Antiqua" w:hAnsi="Book Antiqua"/>
          <w:lang w:val="es-ES_tradnl"/>
        </w:rPr>
        <w:t>.</w:t>
      </w:r>
    </w:p>
    <w:p w14:paraId="58BFE370" w14:textId="57A81BB4" w:rsidR="00410C37" w:rsidRPr="00410C37" w:rsidRDefault="000A429A" w:rsidP="0079582A">
      <w:pPr>
        <w:spacing w:after="240" w:line="360" w:lineRule="auto"/>
        <w:ind w:firstLine="720"/>
        <w:jc w:val="both"/>
        <w:rPr>
          <w:rFonts w:ascii="Book Antiqua" w:hAnsi="Book Antiqua"/>
          <w:lang w:val="es-ES_tradnl"/>
        </w:rPr>
      </w:pPr>
      <w:r>
        <w:rPr>
          <w:rFonts w:ascii="Book Antiqua" w:hAnsi="Book Antiqua"/>
          <w:lang w:val="es-PR"/>
        </w:rPr>
        <w:t xml:space="preserve">El estudio que lleva a cabo la Comisión </w:t>
      </w:r>
      <w:r w:rsidR="007B3481">
        <w:rPr>
          <w:rFonts w:ascii="Book Antiqua" w:hAnsi="Book Antiqua"/>
          <w:lang w:val="es-PR"/>
        </w:rPr>
        <w:t>de la Región Noreste</w:t>
      </w:r>
      <w:r>
        <w:rPr>
          <w:rFonts w:ascii="Book Antiqua" w:hAnsi="Book Antiqua"/>
          <w:lang w:val="es-PR"/>
        </w:rPr>
        <w:t xml:space="preserve">, da énfasis a los municipios de </w:t>
      </w:r>
      <w:r w:rsidRPr="00CA4574">
        <w:rPr>
          <w:rFonts w:ascii="Book Antiqua" w:hAnsi="Book Antiqua"/>
          <w:iCs/>
          <w:lang w:val="es-419"/>
        </w:rPr>
        <w:t>Carolina, Trujillo Alto, Loíza, Canóvanas, Río Grande, Luquillo, Fajardo, Ceiba, Vieques y Culebra</w:t>
      </w:r>
      <w:r>
        <w:rPr>
          <w:rFonts w:ascii="Book Antiqua" w:hAnsi="Book Antiqua"/>
          <w:lang w:val="es-ES_tradnl"/>
        </w:rPr>
        <w:t xml:space="preserve">. </w:t>
      </w:r>
    </w:p>
    <w:p w14:paraId="5108F599" w14:textId="5C8D7A90" w:rsidR="000A429A" w:rsidRPr="000A429A" w:rsidRDefault="000A429A" w:rsidP="0079582A">
      <w:pPr>
        <w:spacing w:line="360" w:lineRule="auto"/>
        <w:jc w:val="both"/>
        <w:rPr>
          <w:rFonts w:ascii="Book Antiqua" w:hAnsi="Book Antiqua"/>
          <w:b/>
          <w:lang w:val="es-ES_tradnl"/>
        </w:rPr>
      </w:pPr>
      <w:r w:rsidRPr="000A429A">
        <w:rPr>
          <w:rFonts w:ascii="Book Antiqua" w:hAnsi="Book Antiqua"/>
          <w:b/>
          <w:lang w:val="es-ES_tradnl"/>
        </w:rPr>
        <w:t>I. INTRODUCCIÓN</w:t>
      </w:r>
    </w:p>
    <w:p w14:paraId="6BFF31CE" w14:textId="7A01E991" w:rsidR="00C95D58" w:rsidRPr="00144282" w:rsidRDefault="000A429A" w:rsidP="00144282">
      <w:pPr>
        <w:spacing w:line="360" w:lineRule="auto"/>
        <w:ind w:firstLine="708"/>
        <w:jc w:val="both"/>
        <w:rPr>
          <w:rFonts w:ascii="Myanmar Text" w:hAnsi="Myanmar Text" w:cs="Myanmar Text"/>
          <w:lang w:val="es-ES_tradnl"/>
        </w:rPr>
      </w:pPr>
      <w:r>
        <w:rPr>
          <w:rFonts w:ascii="Book Antiqua" w:hAnsi="Book Antiqua"/>
          <w:lang w:val="es-ES_tradnl"/>
        </w:rPr>
        <w:t xml:space="preserve">Este </w:t>
      </w:r>
      <w:r w:rsidR="00FB57A5">
        <w:rPr>
          <w:rFonts w:ascii="Book Antiqua" w:hAnsi="Book Antiqua"/>
          <w:lang w:val="es-ES_tradnl"/>
        </w:rPr>
        <w:t>Quinto</w:t>
      </w:r>
      <w:r w:rsidR="002A4739">
        <w:rPr>
          <w:rFonts w:ascii="Book Antiqua" w:hAnsi="Book Antiqua"/>
          <w:lang w:val="es-ES_tradnl"/>
        </w:rPr>
        <w:t xml:space="preserve"> </w:t>
      </w:r>
      <w:r>
        <w:rPr>
          <w:rFonts w:ascii="Book Antiqua" w:hAnsi="Book Antiqua"/>
          <w:lang w:val="es-ES_tradnl"/>
        </w:rPr>
        <w:t xml:space="preserve">Informe Parcial, se relaciona a una </w:t>
      </w:r>
      <w:r w:rsidR="004075F5">
        <w:rPr>
          <w:rFonts w:ascii="Book Antiqua" w:hAnsi="Book Antiqua"/>
          <w:lang w:val="es-ES_tradnl"/>
        </w:rPr>
        <w:t xml:space="preserve">Vista Ocular </w:t>
      </w:r>
      <w:r w:rsidR="008A3414">
        <w:rPr>
          <w:rFonts w:ascii="Book Antiqua" w:hAnsi="Book Antiqua"/>
          <w:lang w:val="es-ES_tradnl"/>
        </w:rPr>
        <w:t xml:space="preserve">en </w:t>
      </w:r>
      <w:r w:rsidR="004337FD">
        <w:rPr>
          <w:rFonts w:ascii="Book Antiqua" w:hAnsi="Book Antiqua"/>
          <w:lang w:val="es-ES_tradnl"/>
        </w:rPr>
        <w:t>el</w:t>
      </w:r>
      <w:r w:rsidR="001F70DC" w:rsidRPr="001F70DC">
        <w:rPr>
          <w:rFonts w:ascii="Book Antiqua" w:hAnsi="Book Antiqua"/>
          <w:lang w:val="es-ES_tradnl"/>
        </w:rPr>
        <w:t xml:space="preserve"> puente peatonal ubicad</w:t>
      </w:r>
      <w:r w:rsidR="004337FD">
        <w:rPr>
          <w:rFonts w:ascii="Book Antiqua" w:hAnsi="Book Antiqua"/>
          <w:lang w:val="es-ES_tradnl"/>
        </w:rPr>
        <w:t>o</w:t>
      </w:r>
      <w:r w:rsidR="001F70DC" w:rsidRPr="001F70DC">
        <w:rPr>
          <w:rFonts w:ascii="Book Antiqua" w:hAnsi="Book Antiqua"/>
          <w:lang w:val="es-ES_tradnl"/>
        </w:rPr>
        <w:t xml:space="preserve"> en el kilómetro 6.5 y kilómetro 6.3 de la Ave. Baldorioty de Castro, Carolina</w:t>
      </w:r>
      <w:r w:rsidR="00044826">
        <w:rPr>
          <w:rFonts w:ascii="Book Antiqua" w:hAnsi="Book Antiqua"/>
          <w:lang w:val="es-ES_tradnl"/>
        </w:rPr>
        <w:t xml:space="preserve">. </w:t>
      </w:r>
      <w:r w:rsidR="004337FD">
        <w:rPr>
          <w:rFonts w:ascii="Book Antiqua" w:hAnsi="Book Antiqua"/>
          <w:lang w:val="es-ES_tradnl"/>
        </w:rPr>
        <w:t>El</w:t>
      </w:r>
      <w:r w:rsidR="00C62DE8">
        <w:rPr>
          <w:rFonts w:ascii="Book Antiqua" w:hAnsi="Book Antiqua"/>
          <w:lang w:val="es-ES_tradnl"/>
        </w:rPr>
        <w:t xml:space="preserve"> mismo está localizado en el área </w:t>
      </w:r>
      <w:r w:rsidR="00D046E0">
        <w:rPr>
          <w:rFonts w:ascii="Book Antiqua" w:hAnsi="Book Antiqua"/>
          <w:lang w:val="es-ES_tradnl"/>
        </w:rPr>
        <w:t xml:space="preserve">que incluye la </w:t>
      </w:r>
      <w:r w:rsidR="00C62DE8">
        <w:rPr>
          <w:rFonts w:ascii="Book Antiqua" w:hAnsi="Book Antiqua"/>
          <w:lang w:val="es-ES_tradnl"/>
        </w:rPr>
        <w:t>Urbanización Vill</w:t>
      </w:r>
      <w:r w:rsidR="00D046E0">
        <w:rPr>
          <w:rFonts w:ascii="Book Antiqua" w:hAnsi="Book Antiqua"/>
          <w:lang w:val="es-ES_tradnl"/>
        </w:rPr>
        <w:t>a</w:t>
      </w:r>
      <w:r w:rsidR="00C62DE8">
        <w:rPr>
          <w:rFonts w:ascii="Book Antiqua" w:hAnsi="Book Antiqua"/>
          <w:lang w:val="es-ES_tradnl"/>
        </w:rPr>
        <w:t xml:space="preserve">mar, el </w:t>
      </w:r>
      <w:r w:rsidR="0034244D">
        <w:rPr>
          <w:rFonts w:ascii="Book Antiqua" w:hAnsi="Book Antiqua"/>
          <w:lang w:val="es-ES_tradnl"/>
        </w:rPr>
        <w:t>Banco Popular de Puerto Rico y el establecimiento de comida rápida Bu</w:t>
      </w:r>
      <w:r w:rsidR="00D046E0">
        <w:rPr>
          <w:rFonts w:ascii="Book Antiqua" w:hAnsi="Book Antiqua"/>
          <w:lang w:val="es-ES_tradnl"/>
        </w:rPr>
        <w:t>rger</w:t>
      </w:r>
      <w:r w:rsidR="0034244D">
        <w:rPr>
          <w:rFonts w:ascii="Book Antiqua" w:hAnsi="Book Antiqua"/>
          <w:lang w:val="es-ES_tradnl"/>
        </w:rPr>
        <w:t xml:space="preserve"> King. </w:t>
      </w:r>
      <w:r w:rsidR="00044826">
        <w:rPr>
          <w:rFonts w:ascii="Book Antiqua" w:hAnsi="Book Antiqua"/>
          <w:lang w:val="es-ES_tradnl"/>
        </w:rPr>
        <w:t>Vecinos de la comunidad aledaña</w:t>
      </w:r>
      <w:r w:rsidR="00E4171C">
        <w:rPr>
          <w:rFonts w:ascii="Book Antiqua" w:hAnsi="Book Antiqua"/>
          <w:lang w:val="es-ES_tradnl"/>
        </w:rPr>
        <w:t xml:space="preserve">, presentaron su preocupación </w:t>
      </w:r>
      <w:r w:rsidR="009D3662">
        <w:rPr>
          <w:rFonts w:ascii="Book Antiqua" w:hAnsi="Book Antiqua"/>
          <w:lang w:val="es-ES_tradnl"/>
        </w:rPr>
        <w:t xml:space="preserve">en cuanto a su seguridad </w:t>
      </w:r>
      <w:r w:rsidR="00B041BF">
        <w:rPr>
          <w:rFonts w:ascii="Book Antiqua" w:hAnsi="Book Antiqua"/>
          <w:lang w:val="es-ES_tradnl"/>
        </w:rPr>
        <w:t xml:space="preserve">y la de los transeúntes que lo </w:t>
      </w:r>
      <w:r w:rsidR="00BE089D">
        <w:rPr>
          <w:rFonts w:ascii="Book Antiqua" w:hAnsi="Book Antiqua"/>
          <w:lang w:val="es-ES_tradnl"/>
        </w:rPr>
        <w:t xml:space="preserve">utilizan </w:t>
      </w:r>
      <w:r w:rsidR="00E4171C">
        <w:rPr>
          <w:rFonts w:ascii="Book Antiqua" w:hAnsi="Book Antiqua"/>
          <w:lang w:val="es-ES_tradnl"/>
        </w:rPr>
        <w:t xml:space="preserve">por </w:t>
      </w:r>
      <w:r w:rsidR="00AE26D1">
        <w:rPr>
          <w:rFonts w:ascii="Book Antiqua" w:hAnsi="Book Antiqua"/>
          <w:lang w:val="es-ES_tradnl"/>
        </w:rPr>
        <w:t>la condici</w:t>
      </w:r>
      <w:r w:rsidR="00CA348D">
        <w:rPr>
          <w:rFonts w:ascii="Book Antiqua" w:hAnsi="Book Antiqua"/>
          <w:lang w:val="es-ES_tradnl"/>
        </w:rPr>
        <w:t>ón</w:t>
      </w:r>
      <w:r w:rsidR="00AE26D1">
        <w:rPr>
          <w:rFonts w:ascii="Book Antiqua" w:hAnsi="Book Antiqua"/>
          <w:lang w:val="es-ES_tradnl"/>
        </w:rPr>
        <w:t xml:space="preserve"> en que se enc</w:t>
      </w:r>
      <w:r w:rsidR="00CA348D">
        <w:rPr>
          <w:rFonts w:ascii="Book Antiqua" w:hAnsi="Book Antiqua"/>
          <w:lang w:val="es-ES_tradnl"/>
        </w:rPr>
        <w:t>uentra</w:t>
      </w:r>
      <w:r w:rsidR="00AE26D1">
        <w:rPr>
          <w:rFonts w:ascii="Book Antiqua" w:hAnsi="Book Antiqua"/>
          <w:lang w:val="es-ES_tradnl"/>
        </w:rPr>
        <w:t>. Indica</w:t>
      </w:r>
      <w:r w:rsidR="00542CC3">
        <w:rPr>
          <w:rFonts w:ascii="Book Antiqua" w:hAnsi="Book Antiqua"/>
          <w:lang w:val="es-ES_tradnl"/>
        </w:rPr>
        <w:t>ron</w:t>
      </w:r>
      <w:r w:rsidR="00AE26D1">
        <w:rPr>
          <w:rFonts w:ascii="Book Antiqua" w:hAnsi="Book Antiqua"/>
          <w:lang w:val="es-ES_tradnl"/>
        </w:rPr>
        <w:t xml:space="preserve"> que </w:t>
      </w:r>
      <w:r w:rsidR="00542CC3">
        <w:rPr>
          <w:rFonts w:ascii="Book Antiqua" w:hAnsi="Book Antiqua"/>
          <w:lang w:val="es-ES_tradnl"/>
        </w:rPr>
        <w:t>no contaba con</w:t>
      </w:r>
      <w:r w:rsidR="00AE26D1">
        <w:rPr>
          <w:rFonts w:ascii="Book Antiqua" w:hAnsi="Book Antiqua"/>
          <w:lang w:val="es-ES_tradnl"/>
        </w:rPr>
        <w:t xml:space="preserve"> </w:t>
      </w:r>
      <w:r w:rsidR="003A6292">
        <w:rPr>
          <w:rFonts w:ascii="Book Antiqua" w:hAnsi="Book Antiqua"/>
          <w:lang w:val="es-ES_tradnl"/>
        </w:rPr>
        <w:t xml:space="preserve">alumbrado eléctrico, </w:t>
      </w:r>
      <w:r w:rsidR="00542CC3">
        <w:rPr>
          <w:rFonts w:ascii="Book Antiqua" w:hAnsi="Book Antiqua"/>
          <w:lang w:val="es-ES_tradnl"/>
        </w:rPr>
        <w:t xml:space="preserve">no tenía </w:t>
      </w:r>
      <w:r w:rsidR="003A6292">
        <w:rPr>
          <w:rFonts w:ascii="Book Antiqua" w:hAnsi="Book Antiqua"/>
          <w:lang w:val="es-ES_tradnl"/>
        </w:rPr>
        <w:t>servicio de ascensor</w:t>
      </w:r>
      <w:r w:rsidR="004D7335">
        <w:rPr>
          <w:rFonts w:ascii="Book Antiqua" w:hAnsi="Book Antiqua"/>
          <w:lang w:val="es-ES_tradnl"/>
        </w:rPr>
        <w:t xml:space="preserve"> y </w:t>
      </w:r>
      <w:r w:rsidR="00542CC3">
        <w:rPr>
          <w:rFonts w:ascii="Book Antiqua" w:hAnsi="Book Antiqua"/>
          <w:lang w:val="es-ES_tradnl"/>
        </w:rPr>
        <w:t xml:space="preserve">que las </w:t>
      </w:r>
      <w:r w:rsidR="00851CEA">
        <w:rPr>
          <w:rFonts w:ascii="Book Antiqua" w:hAnsi="Book Antiqua"/>
          <w:lang w:val="es-ES_tradnl"/>
        </w:rPr>
        <w:t xml:space="preserve">mallas de seguridad </w:t>
      </w:r>
      <w:r w:rsidR="00BE089D">
        <w:rPr>
          <w:rFonts w:ascii="Book Antiqua" w:hAnsi="Book Antiqua"/>
          <w:lang w:val="es-ES_tradnl"/>
        </w:rPr>
        <w:t xml:space="preserve">estaban </w:t>
      </w:r>
      <w:r w:rsidR="00851CEA">
        <w:rPr>
          <w:rFonts w:ascii="Book Antiqua" w:hAnsi="Book Antiqua"/>
          <w:lang w:val="es-ES_tradnl"/>
        </w:rPr>
        <w:t xml:space="preserve">rotas </w:t>
      </w:r>
      <w:r w:rsidR="00AC6318">
        <w:rPr>
          <w:rFonts w:ascii="Book Antiqua" w:hAnsi="Book Antiqua"/>
          <w:lang w:val="es-ES_tradnl"/>
        </w:rPr>
        <w:t>o desprendidas.</w:t>
      </w:r>
      <w:r w:rsidR="00851CEA">
        <w:rPr>
          <w:rFonts w:ascii="Book Antiqua" w:hAnsi="Book Antiqua"/>
          <w:lang w:val="es-ES_tradnl"/>
        </w:rPr>
        <w:t xml:space="preserve"> </w:t>
      </w:r>
    </w:p>
    <w:p w14:paraId="39B20649" w14:textId="77777777" w:rsidR="00C95D58" w:rsidRDefault="00C95D58" w:rsidP="0079582A">
      <w:pPr>
        <w:spacing w:line="360" w:lineRule="auto"/>
        <w:ind w:firstLine="708"/>
        <w:jc w:val="both"/>
        <w:rPr>
          <w:rFonts w:ascii="Book Antiqua" w:hAnsi="Book Antiqua"/>
          <w:lang w:val="es-ES_tradnl"/>
        </w:rPr>
      </w:pPr>
    </w:p>
    <w:p w14:paraId="7573F1EA" w14:textId="40AC7D9C" w:rsidR="00B63353" w:rsidRDefault="000A429A" w:rsidP="000A429A">
      <w:pPr>
        <w:spacing w:line="360" w:lineRule="auto"/>
        <w:jc w:val="both"/>
        <w:rPr>
          <w:rFonts w:ascii="Book Antiqua" w:hAnsi="Book Antiqua"/>
          <w:b/>
          <w:lang w:val="es-ES_tradnl"/>
        </w:rPr>
      </w:pPr>
      <w:r w:rsidRPr="000A429A">
        <w:rPr>
          <w:rFonts w:ascii="Book Antiqua" w:hAnsi="Book Antiqua"/>
          <w:b/>
          <w:lang w:val="es-ES_tradnl"/>
        </w:rPr>
        <w:t>I</w:t>
      </w:r>
      <w:r>
        <w:rPr>
          <w:rFonts w:ascii="Book Antiqua" w:hAnsi="Book Antiqua"/>
          <w:b/>
          <w:lang w:val="es-ES_tradnl"/>
        </w:rPr>
        <w:t>I</w:t>
      </w:r>
      <w:r w:rsidRPr="000A429A">
        <w:rPr>
          <w:rFonts w:ascii="Book Antiqua" w:hAnsi="Book Antiqua"/>
          <w:b/>
          <w:lang w:val="es-ES_tradnl"/>
        </w:rPr>
        <w:t>. VISTA OCULAR</w:t>
      </w:r>
    </w:p>
    <w:p w14:paraId="4EDC66F7" w14:textId="41F97708" w:rsidR="00410C37" w:rsidRDefault="001A2C52" w:rsidP="00410C37">
      <w:pPr>
        <w:spacing w:after="240" w:line="360" w:lineRule="auto"/>
        <w:ind w:firstLine="708"/>
        <w:jc w:val="both"/>
        <w:rPr>
          <w:rFonts w:ascii="Book Antiqua" w:hAnsi="Book Antiqua"/>
          <w:lang w:val="es-ES_tradnl"/>
        </w:rPr>
      </w:pPr>
      <w:r w:rsidRPr="001A2C52">
        <w:rPr>
          <w:rFonts w:ascii="Book Antiqua" w:hAnsi="Book Antiqua"/>
          <w:bCs/>
          <w:lang w:val="es-ES_tradnl"/>
        </w:rPr>
        <w:t xml:space="preserve">A las </w:t>
      </w:r>
      <w:r w:rsidR="00B610A7">
        <w:rPr>
          <w:rFonts w:ascii="Book Antiqua" w:hAnsi="Book Antiqua"/>
          <w:bCs/>
          <w:lang w:val="es-ES_tradnl"/>
        </w:rPr>
        <w:t>diez y once de la maña</w:t>
      </w:r>
      <w:r w:rsidR="00DD6AF2">
        <w:rPr>
          <w:rFonts w:ascii="Book Antiqua" w:hAnsi="Book Antiqua"/>
          <w:bCs/>
          <w:lang w:val="es-ES_tradnl"/>
        </w:rPr>
        <w:t>na</w:t>
      </w:r>
      <w:r>
        <w:rPr>
          <w:rFonts w:ascii="Book Antiqua" w:hAnsi="Book Antiqua"/>
          <w:bCs/>
          <w:lang w:val="es-ES_tradnl"/>
        </w:rPr>
        <w:t xml:space="preserve"> (</w:t>
      </w:r>
      <w:r w:rsidR="00DD6AF2">
        <w:rPr>
          <w:rFonts w:ascii="Book Antiqua" w:hAnsi="Book Antiqua"/>
          <w:bCs/>
          <w:lang w:val="es-ES_tradnl"/>
        </w:rPr>
        <w:t>10</w:t>
      </w:r>
      <w:r>
        <w:rPr>
          <w:rFonts w:ascii="Book Antiqua" w:hAnsi="Book Antiqua"/>
          <w:bCs/>
          <w:lang w:val="es-ES_tradnl"/>
        </w:rPr>
        <w:t>:</w:t>
      </w:r>
      <w:r w:rsidR="00DD6AF2">
        <w:rPr>
          <w:rFonts w:ascii="Book Antiqua" w:hAnsi="Book Antiqua"/>
          <w:bCs/>
          <w:lang w:val="es-ES_tradnl"/>
        </w:rPr>
        <w:t>11a</w:t>
      </w:r>
      <w:r>
        <w:rPr>
          <w:rFonts w:ascii="Book Antiqua" w:hAnsi="Book Antiqua"/>
          <w:bCs/>
          <w:lang w:val="es-ES_tradnl"/>
        </w:rPr>
        <w:t xml:space="preserve">m) del </w:t>
      </w:r>
      <w:r w:rsidR="00DD6AF2">
        <w:rPr>
          <w:rFonts w:ascii="Book Antiqua" w:hAnsi="Book Antiqua"/>
          <w:bCs/>
          <w:lang w:val="es-ES_tradnl"/>
        </w:rPr>
        <w:t>miércoles</w:t>
      </w:r>
      <w:r>
        <w:rPr>
          <w:rFonts w:ascii="Book Antiqua" w:hAnsi="Book Antiqua"/>
          <w:bCs/>
          <w:lang w:val="es-ES_tradnl"/>
        </w:rPr>
        <w:t xml:space="preserve">, </w:t>
      </w:r>
      <w:r w:rsidR="00DD6AF2">
        <w:rPr>
          <w:rFonts w:ascii="Book Antiqua" w:hAnsi="Book Antiqua"/>
          <w:bCs/>
          <w:lang w:val="es-ES_tradnl"/>
        </w:rPr>
        <w:t>20</w:t>
      </w:r>
      <w:r>
        <w:rPr>
          <w:rFonts w:ascii="Book Antiqua" w:hAnsi="Book Antiqua"/>
          <w:bCs/>
          <w:lang w:val="es-ES_tradnl"/>
        </w:rPr>
        <w:t xml:space="preserve"> de ju</w:t>
      </w:r>
      <w:r w:rsidR="00DD6AF2">
        <w:rPr>
          <w:rFonts w:ascii="Book Antiqua" w:hAnsi="Book Antiqua"/>
          <w:bCs/>
          <w:lang w:val="es-ES_tradnl"/>
        </w:rPr>
        <w:t>lio</w:t>
      </w:r>
      <w:r>
        <w:rPr>
          <w:rFonts w:ascii="Book Antiqua" w:hAnsi="Book Antiqua"/>
          <w:bCs/>
          <w:lang w:val="es-ES_tradnl"/>
        </w:rPr>
        <w:t xml:space="preserve"> de 2022, mediante Vista Ocular</w:t>
      </w:r>
      <w:r w:rsidR="004F760B">
        <w:rPr>
          <w:rFonts w:ascii="Book Antiqua" w:hAnsi="Book Antiqua"/>
          <w:bCs/>
          <w:lang w:val="es-ES_tradnl"/>
        </w:rPr>
        <w:t xml:space="preserve"> en </w:t>
      </w:r>
      <w:r w:rsidR="001B1C78">
        <w:rPr>
          <w:rFonts w:ascii="Book Antiqua" w:hAnsi="Book Antiqua"/>
          <w:lang w:val="es-ES_tradnl"/>
        </w:rPr>
        <w:t xml:space="preserve">el </w:t>
      </w:r>
      <w:r w:rsidR="009A646D" w:rsidRPr="001F70DC">
        <w:rPr>
          <w:rFonts w:ascii="Book Antiqua" w:hAnsi="Book Antiqua"/>
          <w:lang w:val="es-ES_tradnl"/>
        </w:rPr>
        <w:t>puente peatonal ubicado en el kilómetro 6.5 y kilómetro 6.3 de la Ave. Baldorioty de Castro, Carolina</w:t>
      </w:r>
      <w:r w:rsidR="004F760B">
        <w:rPr>
          <w:rFonts w:ascii="Book Antiqua" w:hAnsi="Book Antiqua"/>
          <w:bCs/>
          <w:lang w:val="es-ES_tradnl"/>
        </w:rPr>
        <w:t xml:space="preserve">, se iniciaron los trabajos de la Comisión </w:t>
      </w:r>
      <w:r w:rsidR="00816B11">
        <w:rPr>
          <w:rFonts w:ascii="Book Antiqua" w:hAnsi="Book Antiqua"/>
          <w:bCs/>
          <w:lang w:val="es-ES_tradnl"/>
        </w:rPr>
        <w:t>de</w:t>
      </w:r>
      <w:r w:rsidR="00143DE0">
        <w:rPr>
          <w:rFonts w:ascii="Book Antiqua" w:hAnsi="Book Antiqua"/>
          <w:bCs/>
          <w:lang w:val="es-ES_tradnl"/>
        </w:rPr>
        <w:t xml:space="preserve"> la Región</w:t>
      </w:r>
      <w:r w:rsidR="00816B11">
        <w:rPr>
          <w:rFonts w:ascii="Book Antiqua" w:hAnsi="Book Antiqua"/>
          <w:bCs/>
          <w:lang w:val="es-ES_tradnl"/>
        </w:rPr>
        <w:t xml:space="preserve"> </w:t>
      </w:r>
      <w:r w:rsidR="00741449">
        <w:rPr>
          <w:rFonts w:ascii="Book Antiqua" w:hAnsi="Book Antiqua"/>
          <w:bCs/>
          <w:lang w:val="es-ES_tradnl"/>
        </w:rPr>
        <w:t xml:space="preserve">Noreste </w:t>
      </w:r>
      <w:r w:rsidR="00410C37">
        <w:rPr>
          <w:rFonts w:ascii="Book Antiqua" w:hAnsi="Book Antiqua"/>
          <w:lang w:val="es-ES_tradnl"/>
        </w:rPr>
        <w:t xml:space="preserve">a los fines de </w:t>
      </w:r>
      <w:r w:rsidR="00C87FE0">
        <w:rPr>
          <w:rFonts w:ascii="Book Antiqua" w:hAnsi="Book Antiqua"/>
          <w:lang w:val="es-ES_tradnl"/>
        </w:rPr>
        <w:t>observar las condiciones en que se encuentra</w:t>
      </w:r>
      <w:r w:rsidR="00283B15">
        <w:rPr>
          <w:rFonts w:ascii="Book Antiqua" w:hAnsi="Book Antiqua"/>
          <w:lang w:val="es-ES_tradnl"/>
        </w:rPr>
        <w:t xml:space="preserve"> y para </w:t>
      </w:r>
      <w:r w:rsidR="009A646D">
        <w:rPr>
          <w:rFonts w:ascii="Book Antiqua" w:hAnsi="Book Antiqua"/>
          <w:lang w:val="es-ES_tradnl"/>
        </w:rPr>
        <w:t>atender las preocupaciones de l</w:t>
      </w:r>
      <w:r w:rsidR="005B2E7E">
        <w:rPr>
          <w:rFonts w:ascii="Book Antiqua" w:hAnsi="Book Antiqua"/>
          <w:lang w:val="es-ES_tradnl"/>
        </w:rPr>
        <w:t>a</w:t>
      </w:r>
      <w:r w:rsidR="00283B15">
        <w:rPr>
          <w:rFonts w:ascii="Book Antiqua" w:hAnsi="Book Antiqua"/>
          <w:lang w:val="es-ES_tradnl"/>
        </w:rPr>
        <w:t>s comunidades aledañas</w:t>
      </w:r>
      <w:r w:rsidR="0013404D">
        <w:rPr>
          <w:rFonts w:ascii="Book Antiqua" w:hAnsi="Book Antiqua"/>
          <w:lang w:val="es-ES_tradnl"/>
        </w:rPr>
        <w:t xml:space="preserve">. </w:t>
      </w:r>
    </w:p>
    <w:p w14:paraId="5BC5C7E1" w14:textId="279C3118" w:rsidR="001F38D9" w:rsidRDefault="00590C0B" w:rsidP="00712EC8">
      <w:pPr>
        <w:spacing w:after="240" w:line="360" w:lineRule="auto"/>
        <w:ind w:firstLine="708"/>
        <w:jc w:val="both"/>
        <w:rPr>
          <w:rFonts w:ascii="Book Antiqua" w:hAnsi="Book Antiqua"/>
          <w:lang w:val="es-ES_tradnl"/>
        </w:rPr>
      </w:pPr>
      <w:r>
        <w:rPr>
          <w:rFonts w:ascii="Book Antiqua" w:hAnsi="Book Antiqua"/>
          <w:lang w:val="es-ES_tradnl"/>
        </w:rPr>
        <w:lastRenderedPageBreak/>
        <w:t>Junto a los integrantes de la Comisión</w:t>
      </w:r>
      <w:r w:rsidR="0054609D">
        <w:rPr>
          <w:rFonts w:ascii="Book Antiqua" w:hAnsi="Book Antiqua"/>
          <w:lang w:val="es-ES_tradnl"/>
        </w:rPr>
        <w:t xml:space="preserve"> de</w:t>
      </w:r>
      <w:r w:rsidR="006C6929">
        <w:rPr>
          <w:rFonts w:ascii="Book Antiqua" w:hAnsi="Book Antiqua"/>
          <w:lang w:val="es-ES_tradnl"/>
        </w:rPr>
        <w:t xml:space="preserve"> la Región </w:t>
      </w:r>
      <w:r w:rsidR="0054609D">
        <w:rPr>
          <w:rFonts w:ascii="Book Antiqua" w:hAnsi="Book Antiqua"/>
          <w:lang w:val="es-ES_tradnl"/>
        </w:rPr>
        <w:t>Noreste</w:t>
      </w:r>
      <w:r>
        <w:rPr>
          <w:rFonts w:ascii="Book Antiqua" w:hAnsi="Book Antiqua"/>
          <w:lang w:val="es-ES_tradnl"/>
        </w:rPr>
        <w:t>, asistieron</w:t>
      </w:r>
      <w:r w:rsidR="00E319EB">
        <w:rPr>
          <w:rFonts w:ascii="Book Antiqua" w:hAnsi="Book Antiqua"/>
          <w:lang w:val="es-ES_tradnl"/>
        </w:rPr>
        <w:t xml:space="preserve"> a la vista ocular </w:t>
      </w:r>
      <w:r w:rsidR="001F38D9" w:rsidRPr="001F38D9">
        <w:rPr>
          <w:rFonts w:ascii="Book Antiqua" w:hAnsi="Book Antiqua"/>
          <w:lang w:val="es-ES_tradnl"/>
        </w:rPr>
        <w:t xml:space="preserve">el Ing. Manuel Conde, Director Regional de San Juan del Departamento de Transportación y Obras Públicas (DTOP), el Ing. Arnaldo Mercado de la Oficina de Puentes y el Sr. Jorge Reyes en representación de la Autoridad de Carreteras y Transportación (ACT). En representación del municipio de San Juan, compareció el Sr. Juan Ortiz Crespo, Director del Centro de Servicios Municipales de Isla Verde. De igual forma, la Sra. Ivette Pagán, la Sra. Sylvia Ledesma y el Sr. Nazario estuvieron en representación de la Urbanización Villamar de Isla Verde. </w:t>
      </w:r>
    </w:p>
    <w:p w14:paraId="3B9202D5" w14:textId="0AB20E91" w:rsidR="00EB088B" w:rsidRDefault="00EB088B" w:rsidP="00712EC8">
      <w:pPr>
        <w:spacing w:after="240" w:line="360" w:lineRule="auto"/>
        <w:ind w:firstLine="708"/>
        <w:jc w:val="both"/>
        <w:rPr>
          <w:rFonts w:ascii="Book Antiqua" w:hAnsi="Book Antiqua"/>
          <w:lang w:val="es-ES_tradnl"/>
        </w:rPr>
      </w:pPr>
      <w:r>
        <w:rPr>
          <w:rFonts w:ascii="Book Antiqua" w:hAnsi="Book Antiqua"/>
          <w:lang w:val="es-ES_tradnl"/>
        </w:rPr>
        <w:t>Durante la vista ocular, se pudo observar los siguiente</w:t>
      </w:r>
      <w:r w:rsidR="00FB1CE2">
        <w:rPr>
          <w:rFonts w:ascii="Book Antiqua" w:hAnsi="Book Antiqua"/>
          <w:lang w:val="es-ES_tradnl"/>
        </w:rPr>
        <w:t>:</w:t>
      </w:r>
    </w:p>
    <w:p w14:paraId="6BE586D9" w14:textId="217BC772" w:rsidR="00FB1CE2" w:rsidRDefault="00FB1CE2" w:rsidP="00FB1CE2">
      <w:pPr>
        <w:pStyle w:val="ListParagraph"/>
        <w:numPr>
          <w:ilvl w:val="0"/>
          <w:numId w:val="16"/>
        </w:numPr>
        <w:spacing w:after="240" w:line="360" w:lineRule="auto"/>
        <w:rPr>
          <w:rFonts w:ascii="Book Antiqua" w:hAnsi="Book Antiqua"/>
          <w:sz w:val="24"/>
          <w:szCs w:val="24"/>
          <w:lang w:val="es-ES_tradnl"/>
        </w:rPr>
      </w:pPr>
      <w:r w:rsidRPr="00FB1CE2">
        <w:rPr>
          <w:rFonts w:ascii="Book Antiqua" w:hAnsi="Book Antiqua"/>
          <w:sz w:val="24"/>
          <w:szCs w:val="24"/>
          <w:lang w:val="es-ES_tradnl"/>
        </w:rPr>
        <w:t xml:space="preserve">El </w:t>
      </w:r>
      <w:r>
        <w:rPr>
          <w:rFonts w:ascii="Book Antiqua" w:hAnsi="Book Antiqua"/>
          <w:sz w:val="24"/>
          <w:szCs w:val="24"/>
          <w:lang w:val="es-ES_tradnl"/>
        </w:rPr>
        <w:t xml:space="preserve">puente está construido en </w:t>
      </w:r>
      <w:r w:rsidR="00123BB5">
        <w:rPr>
          <w:rFonts w:ascii="Book Antiqua" w:hAnsi="Book Antiqua"/>
          <w:sz w:val="24"/>
          <w:szCs w:val="24"/>
          <w:lang w:val="es-ES_tradnl"/>
        </w:rPr>
        <w:t>concreto con cubierta de acero.</w:t>
      </w:r>
    </w:p>
    <w:p w14:paraId="249F24D3" w14:textId="410173D3" w:rsidR="00123BB5" w:rsidRDefault="00DB71DC" w:rsidP="00DB71DC">
      <w:pPr>
        <w:pStyle w:val="ListParagraph"/>
        <w:numPr>
          <w:ilvl w:val="0"/>
          <w:numId w:val="16"/>
        </w:numPr>
        <w:spacing w:after="240" w:line="240" w:lineRule="auto"/>
        <w:ind w:left="1066"/>
        <w:rPr>
          <w:rFonts w:ascii="Book Antiqua" w:hAnsi="Book Antiqua"/>
          <w:sz w:val="24"/>
          <w:szCs w:val="24"/>
          <w:lang w:val="es-ES_tradnl"/>
        </w:rPr>
      </w:pPr>
      <w:r>
        <w:rPr>
          <w:rFonts w:ascii="Book Antiqua" w:hAnsi="Book Antiqua"/>
          <w:sz w:val="24"/>
          <w:szCs w:val="24"/>
          <w:lang w:val="es-ES_tradnl"/>
        </w:rPr>
        <w:t>El puente t</w:t>
      </w:r>
      <w:r w:rsidR="00123BB5">
        <w:rPr>
          <w:rFonts w:ascii="Book Antiqua" w:hAnsi="Book Antiqua"/>
          <w:sz w:val="24"/>
          <w:szCs w:val="24"/>
          <w:lang w:val="es-ES_tradnl"/>
        </w:rPr>
        <w:t>iene dos accesos con escalera</w:t>
      </w:r>
      <w:r w:rsidR="00845F9C">
        <w:rPr>
          <w:rFonts w:ascii="Book Antiqua" w:hAnsi="Book Antiqua"/>
          <w:sz w:val="24"/>
          <w:szCs w:val="24"/>
          <w:lang w:val="es-ES_tradnl"/>
        </w:rPr>
        <w:t xml:space="preserve">. Las escaleras dan </w:t>
      </w:r>
      <w:r w:rsidR="00530903">
        <w:rPr>
          <w:rFonts w:ascii="Book Antiqua" w:hAnsi="Book Antiqua"/>
          <w:sz w:val="24"/>
          <w:szCs w:val="24"/>
          <w:lang w:val="es-ES_tradnl"/>
        </w:rPr>
        <w:t>salida a dos marginales.</w:t>
      </w:r>
    </w:p>
    <w:p w14:paraId="6FC54136" w14:textId="77777777" w:rsidR="00DB71DC" w:rsidRDefault="00DB71DC" w:rsidP="00DB71DC">
      <w:pPr>
        <w:pStyle w:val="ListParagraph"/>
        <w:spacing w:after="240" w:line="240" w:lineRule="auto"/>
        <w:ind w:left="1066"/>
        <w:rPr>
          <w:rFonts w:ascii="Book Antiqua" w:hAnsi="Book Antiqua"/>
          <w:sz w:val="24"/>
          <w:szCs w:val="24"/>
          <w:lang w:val="es-ES_tradnl"/>
        </w:rPr>
      </w:pPr>
    </w:p>
    <w:p w14:paraId="77E287C1" w14:textId="0BDE3F46" w:rsidR="003526AC" w:rsidRDefault="00DB71DC" w:rsidP="00C84B6C">
      <w:pPr>
        <w:pStyle w:val="ListParagraph"/>
        <w:numPr>
          <w:ilvl w:val="0"/>
          <w:numId w:val="16"/>
        </w:numPr>
        <w:spacing w:after="240" w:line="240" w:lineRule="auto"/>
        <w:ind w:left="1066"/>
        <w:rPr>
          <w:rFonts w:ascii="Book Antiqua" w:hAnsi="Book Antiqua"/>
          <w:sz w:val="24"/>
          <w:szCs w:val="24"/>
          <w:lang w:val="es-ES_tradnl"/>
        </w:rPr>
      </w:pPr>
      <w:r>
        <w:rPr>
          <w:rFonts w:ascii="Book Antiqua" w:hAnsi="Book Antiqua"/>
          <w:sz w:val="24"/>
          <w:szCs w:val="24"/>
          <w:lang w:val="es-ES_tradnl"/>
        </w:rPr>
        <w:t>El puente t</w:t>
      </w:r>
      <w:r w:rsidR="003526AC">
        <w:rPr>
          <w:rFonts w:ascii="Book Antiqua" w:hAnsi="Book Antiqua"/>
          <w:sz w:val="24"/>
          <w:szCs w:val="24"/>
          <w:lang w:val="es-ES_tradnl"/>
        </w:rPr>
        <w:t>iene dos accesos por medio de ascensores. Los ascensores dan salida a dos marginales.</w:t>
      </w:r>
      <w:r w:rsidR="00C84B6C">
        <w:rPr>
          <w:rFonts w:ascii="Book Antiqua" w:hAnsi="Book Antiqua"/>
          <w:sz w:val="24"/>
          <w:szCs w:val="24"/>
          <w:lang w:val="es-ES_tradnl"/>
        </w:rPr>
        <w:t xml:space="preserve"> Los ascensores están fuera de servicio y requieren reparación.</w:t>
      </w:r>
    </w:p>
    <w:p w14:paraId="61627A9D" w14:textId="77777777" w:rsidR="00C84B6C" w:rsidRDefault="00C84B6C" w:rsidP="00C84B6C">
      <w:pPr>
        <w:pStyle w:val="ListParagraph"/>
        <w:spacing w:after="240" w:line="240" w:lineRule="auto"/>
        <w:ind w:left="1066"/>
        <w:rPr>
          <w:rFonts w:ascii="Book Antiqua" w:hAnsi="Book Antiqua"/>
          <w:sz w:val="24"/>
          <w:szCs w:val="24"/>
          <w:lang w:val="es-ES_tradnl"/>
        </w:rPr>
      </w:pPr>
    </w:p>
    <w:p w14:paraId="67F71ACC" w14:textId="1B70E560" w:rsidR="003526AC" w:rsidRDefault="00D702BF" w:rsidP="00387761">
      <w:pPr>
        <w:pStyle w:val="ListParagraph"/>
        <w:numPr>
          <w:ilvl w:val="0"/>
          <w:numId w:val="16"/>
        </w:numPr>
        <w:spacing w:after="240" w:line="240" w:lineRule="auto"/>
        <w:ind w:left="1066"/>
        <w:rPr>
          <w:rFonts w:ascii="Book Antiqua" w:hAnsi="Book Antiqua"/>
          <w:sz w:val="24"/>
          <w:szCs w:val="24"/>
          <w:lang w:val="es-ES_tradnl"/>
        </w:rPr>
      </w:pPr>
      <w:r>
        <w:rPr>
          <w:rFonts w:ascii="Book Antiqua" w:hAnsi="Book Antiqua"/>
          <w:sz w:val="24"/>
          <w:szCs w:val="24"/>
          <w:lang w:val="es-ES_tradnl"/>
        </w:rPr>
        <w:t xml:space="preserve">Indicaron los ingenieros </w:t>
      </w:r>
      <w:r w:rsidR="00387761">
        <w:rPr>
          <w:rFonts w:ascii="Book Antiqua" w:hAnsi="Book Antiqua"/>
          <w:sz w:val="24"/>
          <w:szCs w:val="24"/>
          <w:lang w:val="es-ES_tradnl"/>
        </w:rPr>
        <w:t>del DTOP</w:t>
      </w:r>
      <w:r>
        <w:rPr>
          <w:rFonts w:ascii="Book Antiqua" w:hAnsi="Book Antiqua"/>
          <w:sz w:val="24"/>
          <w:szCs w:val="24"/>
          <w:lang w:val="es-ES_tradnl"/>
        </w:rPr>
        <w:t xml:space="preserve"> que a simple vista la estructura del puente se ve en buen estado.</w:t>
      </w:r>
    </w:p>
    <w:p w14:paraId="51039419" w14:textId="77777777" w:rsidR="00D702BF" w:rsidRPr="00D702BF" w:rsidRDefault="00D702BF" w:rsidP="00D702BF">
      <w:pPr>
        <w:pStyle w:val="ListParagraph"/>
        <w:rPr>
          <w:rFonts w:ascii="Book Antiqua" w:hAnsi="Book Antiqua"/>
          <w:sz w:val="24"/>
          <w:szCs w:val="24"/>
          <w:lang w:val="es-ES_tradnl"/>
        </w:rPr>
      </w:pPr>
    </w:p>
    <w:p w14:paraId="2440477F" w14:textId="0911741C" w:rsidR="00D702BF" w:rsidRDefault="002D14C0" w:rsidP="00387761">
      <w:pPr>
        <w:pStyle w:val="ListParagraph"/>
        <w:numPr>
          <w:ilvl w:val="0"/>
          <w:numId w:val="16"/>
        </w:numPr>
        <w:spacing w:after="240" w:line="240" w:lineRule="auto"/>
        <w:ind w:left="1066"/>
        <w:rPr>
          <w:rFonts w:ascii="Book Antiqua" w:hAnsi="Book Antiqua"/>
          <w:sz w:val="24"/>
          <w:szCs w:val="24"/>
          <w:lang w:val="es-ES_tradnl"/>
        </w:rPr>
      </w:pPr>
      <w:r>
        <w:rPr>
          <w:rFonts w:ascii="Book Antiqua" w:hAnsi="Book Antiqua"/>
          <w:sz w:val="24"/>
          <w:szCs w:val="24"/>
          <w:lang w:val="es-ES_tradnl"/>
        </w:rPr>
        <w:t xml:space="preserve">Los ingenieros del DTOP indicaron que las </w:t>
      </w:r>
      <w:r w:rsidR="008241B8">
        <w:rPr>
          <w:rFonts w:ascii="Book Antiqua" w:hAnsi="Book Antiqua"/>
          <w:sz w:val="24"/>
          <w:szCs w:val="24"/>
          <w:lang w:val="es-ES_tradnl"/>
        </w:rPr>
        <w:t>j</w:t>
      </w:r>
      <w:r>
        <w:rPr>
          <w:rFonts w:ascii="Book Antiqua" w:hAnsi="Book Antiqua"/>
          <w:sz w:val="24"/>
          <w:szCs w:val="24"/>
          <w:lang w:val="es-ES_tradnl"/>
        </w:rPr>
        <w:t>untas</w:t>
      </w:r>
      <w:r w:rsidR="00907D72">
        <w:rPr>
          <w:rFonts w:ascii="Book Antiqua" w:hAnsi="Book Antiqua"/>
          <w:sz w:val="24"/>
          <w:szCs w:val="24"/>
          <w:lang w:val="es-ES_tradnl"/>
        </w:rPr>
        <w:t xml:space="preserve"> del puente deben ser reparadas.</w:t>
      </w:r>
    </w:p>
    <w:p w14:paraId="1AEEBC76" w14:textId="77777777" w:rsidR="00907D72" w:rsidRPr="00907D72" w:rsidRDefault="00907D72" w:rsidP="00907D72">
      <w:pPr>
        <w:pStyle w:val="ListParagraph"/>
        <w:rPr>
          <w:rFonts w:ascii="Book Antiqua" w:hAnsi="Book Antiqua"/>
          <w:sz w:val="24"/>
          <w:szCs w:val="24"/>
          <w:lang w:val="es-ES_tradnl"/>
        </w:rPr>
      </w:pPr>
    </w:p>
    <w:p w14:paraId="432C70C3" w14:textId="30D71798" w:rsidR="00907D72" w:rsidRDefault="00907D72" w:rsidP="00387761">
      <w:pPr>
        <w:pStyle w:val="ListParagraph"/>
        <w:numPr>
          <w:ilvl w:val="0"/>
          <w:numId w:val="16"/>
        </w:numPr>
        <w:spacing w:after="240" w:line="240" w:lineRule="auto"/>
        <w:ind w:left="1066"/>
        <w:rPr>
          <w:rFonts w:ascii="Book Antiqua" w:hAnsi="Book Antiqua"/>
          <w:sz w:val="24"/>
          <w:szCs w:val="24"/>
          <w:lang w:val="es-ES_tradnl"/>
        </w:rPr>
      </w:pPr>
      <w:r>
        <w:rPr>
          <w:rFonts w:ascii="Book Antiqua" w:hAnsi="Book Antiqua"/>
          <w:sz w:val="24"/>
          <w:szCs w:val="24"/>
          <w:lang w:val="es-ES_tradnl"/>
        </w:rPr>
        <w:t>Los ingenieros del DTOP recomendaron la</w:t>
      </w:r>
      <w:r w:rsidR="00F80261">
        <w:rPr>
          <w:rFonts w:ascii="Book Antiqua" w:hAnsi="Book Antiqua"/>
          <w:sz w:val="24"/>
          <w:szCs w:val="24"/>
          <w:lang w:val="es-ES_tradnl"/>
        </w:rPr>
        <w:t xml:space="preserve"> remoción de losas, empañetado y pintado.</w:t>
      </w:r>
    </w:p>
    <w:p w14:paraId="0D724C41" w14:textId="77777777" w:rsidR="00F80261" w:rsidRPr="00F80261" w:rsidRDefault="00F80261" w:rsidP="00F80261">
      <w:pPr>
        <w:pStyle w:val="ListParagraph"/>
        <w:rPr>
          <w:rFonts w:ascii="Book Antiqua" w:hAnsi="Book Antiqua"/>
          <w:sz w:val="24"/>
          <w:szCs w:val="24"/>
          <w:lang w:val="es-ES_tradnl"/>
        </w:rPr>
      </w:pPr>
    </w:p>
    <w:p w14:paraId="46B0F34B" w14:textId="68D47D6B" w:rsidR="00F80261" w:rsidRDefault="00E27E96" w:rsidP="008241B8">
      <w:pPr>
        <w:pStyle w:val="ListParagraph"/>
        <w:numPr>
          <w:ilvl w:val="0"/>
          <w:numId w:val="16"/>
        </w:numPr>
        <w:spacing w:after="240" w:line="240" w:lineRule="auto"/>
        <w:ind w:left="1066"/>
        <w:rPr>
          <w:rFonts w:ascii="Book Antiqua" w:hAnsi="Book Antiqua"/>
          <w:sz w:val="24"/>
          <w:szCs w:val="24"/>
          <w:lang w:val="es-ES_tradnl"/>
        </w:rPr>
      </w:pPr>
      <w:r>
        <w:rPr>
          <w:rFonts w:ascii="Book Antiqua" w:hAnsi="Book Antiqua"/>
          <w:sz w:val="24"/>
          <w:szCs w:val="24"/>
          <w:lang w:val="es-ES_tradnl"/>
        </w:rPr>
        <w:t>Los ing</w:t>
      </w:r>
      <w:r w:rsidR="00CA7F9A">
        <w:rPr>
          <w:rFonts w:ascii="Book Antiqua" w:hAnsi="Book Antiqua"/>
          <w:sz w:val="24"/>
          <w:szCs w:val="24"/>
          <w:lang w:val="es-ES_tradnl"/>
        </w:rPr>
        <w:t>enieros del</w:t>
      </w:r>
      <w:r w:rsidR="00251BB1">
        <w:rPr>
          <w:rFonts w:ascii="Book Antiqua" w:hAnsi="Book Antiqua"/>
          <w:sz w:val="24"/>
          <w:szCs w:val="24"/>
          <w:lang w:val="es-ES_tradnl"/>
        </w:rPr>
        <w:t xml:space="preserve"> DTOP indicaron que </w:t>
      </w:r>
      <w:r w:rsidR="009816D9">
        <w:rPr>
          <w:rFonts w:ascii="Book Antiqua" w:hAnsi="Book Antiqua"/>
          <w:sz w:val="24"/>
          <w:szCs w:val="24"/>
          <w:lang w:val="es-ES_tradnl"/>
        </w:rPr>
        <w:t>el marco de la cubierta de acero aparenta estar en buenas condiciones.</w:t>
      </w:r>
    </w:p>
    <w:p w14:paraId="3547DDA1" w14:textId="77777777" w:rsidR="009816D9" w:rsidRPr="009816D9" w:rsidRDefault="009816D9" w:rsidP="009816D9">
      <w:pPr>
        <w:pStyle w:val="ListParagraph"/>
        <w:rPr>
          <w:rFonts w:ascii="Book Antiqua" w:hAnsi="Book Antiqua"/>
          <w:sz w:val="24"/>
          <w:szCs w:val="24"/>
          <w:lang w:val="es-ES_tradnl"/>
        </w:rPr>
      </w:pPr>
    </w:p>
    <w:p w14:paraId="3ADC6CD4" w14:textId="219E4360" w:rsidR="009816D9" w:rsidRDefault="001736B2" w:rsidP="007A1C41">
      <w:pPr>
        <w:pStyle w:val="ListParagraph"/>
        <w:numPr>
          <w:ilvl w:val="0"/>
          <w:numId w:val="16"/>
        </w:numPr>
        <w:spacing w:after="240" w:line="240" w:lineRule="auto"/>
        <w:ind w:left="1066"/>
        <w:rPr>
          <w:rFonts w:ascii="Book Antiqua" w:hAnsi="Book Antiqua"/>
          <w:sz w:val="24"/>
          <w:szCs w:val="24"/>
          <w:lang w:val="es-ES_tradnl"/>
        </w:rPr>
      </w:pPr>
      <w:r>
        <w:rPr>
          <w:rFonts w:ascii="Book Antiqua" w:hAnsi="Book Antiqua"/>
          <w:sz w:val="24"/>
          <w:szCs w:val="24"/>
          <w:lang w:val="es-ES_tradnl"/>
        </w:rPr>
        <w:t xml:space="preserve">Los ingenieros del DTOP describieron la malla de seguridad </w:t>
      </w:r>
      <w:r w:rsidR="00FE7947">
        <w:rPr>
          <w:rFonts w:ascii="Book Antiqua" w:hAnsi="Book Antiqua"/>
          <w:sz w:val="24"/>
          <w:szCs w:val="24"/>
          <w:lang w:val="es-ES_tradnl"/>
        </w:rPr>
        <w:t>como paneles perforados de metal.</w:t>
      </w:r>
    </w:p>
    <w:p w14:paraId="371C3742" w14:textId="77777777" w:rsidR="00FE7947" w:rsidRPr="00FE7947" w:rsidRDefault="00FE7947" w:rsidP="00FE7947">
      <w:pPr>
        <w:pStyle w:val="ListParagraph"/>
        <w:rPr>
          <w:rFonts w:ascii="Book Antiqua" w:hAnsi="Book Antiqua"/>
          <w:sz w:val="24"/>
          <w:szCs w:val="24"/>
          <w:lang w:val="es-ES_tradnl"/>
        </w:rPr>
      </w:pPr>
    </w:p>
    <w:p w14:paraId="062823F6" w14:textId="732F4CD0" w:rsidR="007A1C41" w:rsidRDefault="003F0881" w:rsidP="007A1C41">
      <w:pPr>
        <w:pStyle w:val="ListParagraph"/>
        <w:numPr>
          <w:ilvl w:val="0"/>
          <w:numId w:val="16"/>
        </w:numPr>
        <w:spacing w:after="240" w:line="240" w:lineRule="auto"/>
        <w:ind w:left="1066"/>
        <w:rPr>
          <w:rFonts w:ascii="Book Antiqua" w:hAnsi="Book Antiqua"/>
          <w:sz w:val="24"/>
          <w:szCs w:val="24"/>
          <w:lang w:val="es-ES_tradnl"/>
        </w:rPr>
      </w:pPr>
      <w:r>
        <w:rPr>
          <w:rFonts w:ascii="Book Antiqua" w:hAnsi="Book Antiqua"/>
          <w:sz w:val="24"/>
          <w:szCs w:val="24"/>
          <w:lang w:val="es-ES_tradnl"/>
        </w:rPr>
        <w:t xml:space="preserve">Los ingenieros del DTOP indicaron que varios de los paneles de la malla de seguridad necesitan ser reemplazados </w:t>
      </w:r>
      <w:r w:rsidR="00651175">
        <w:rPr>
          <w:rFonts w:ascii="Book Antiqua" w:hAnsi="Book Antiqua"/>
          <w:sz w:val="24"/>
          <w:szCs w:val="24"/>
          <w:lang w:val="es-ES_tradnl"/>
        </w:rPr>
        <w:t xml:space="preserve">y otros reparados. Expresaron que algunos paneles aparentan haber sido </w:t>
      </w:r>
      <w:r w:rsidR="00DD7244">
        <w:rPr>
          <w:rFonts w:ascii="Book Antiqua" w:hAnsi="Book Antiqua"/>
          <w:sz w:val="24"/>
          <w:szCs w:val="24"/>
          <w:lang w:val="es-ES_tradnl"/>
        </w:rPr>
        <w:t>rotos intencionalmente.</w:t>
      </w:r>
    </w:p>
    <w:p w14:paraId="180759AE" w14:textId="77777777" w:rsidR="00230E5B" w:rsidRPr="00230E5B" w:rsidRDefault="00230E5B" w:rsidP="00230E5B">
      <w:pPr>
        <w:pStyle w:val="ListParagraph"/>
        <w:rPr>
          <w:rFonts w:ascii="Book Antiqua" w:hAnsi="Book Antiqua"/>
          <w:sz w:val="24"/>
          <w:szCs w:val="24"/>
          <w:lang w:val="es-ES_tradnl"/>
        </w:rPr>
      </w:pPr>
    </w:p>
    <w:p w14:paraId="78A2C909" w14:textId="77777777" w:rsidR="00230E5B" w:rsidRPr="00230E5B" w:rsidRDefault="00230E5B" w:rsidP="00230E5B">
      <w:pPr>
        <w:pStyle w:val="ListParagraph"/>
        <w:spacing w:after="240" w:line="240" w:lineRule="auto"/>
        <w:ind w:left="1066"/>
        <w:rPr>
          <w:rFonts w:ascii="Book Antiqua" w:hAnsi="Book Antiqua"/>
          <w:sz w:val="24"/>
          <w:szCs w:val="24"/>
          <w:lang w:val="es-ES_tradnl"/>
        </w:rPr>
      </w:pPr>
    </w:p>
    <w:p w14:paraId="1FE7216E" w14:textId="2650CEAA" w:rsidR="00ED2ACF" w:rsidRDefault="00DA6F03" w:rsidP="00F647CC">
      <w:pPr>
        <w:jc w:val="both"/>
        <w:rPr>
          <w:rFonts w:ascii="Book Antiqua" w:hAnsi="Book Antiqua"/>
          <w:b/>
          <w:lang w:val="es-ES_tradnl"/>
        </w:rPr>
      </w:pPr>
      <w:r w:rsidRPr="00DA6F03">
        <w:rPr>
          <w:rFonts w:ascii="Book Antiqua" w:hAnsi="Book Antiqua"/>
          <w:b/>
          <w:lang w:val="es-ES_tradnl"/>
        </w:rPr>
        <w:t>III. CONCLUSIÓN</w:t>
      </w:r>
      <w:r w:rsidR="00BE4AE5">
        <w:rPr>
          <w:rFonts w:ascii="Book Antiqua" w:hAnsi="Book Antiqua"/>
          <w:b/>
          <w:lang w:val="es-ES_tradnl"/>
        </w:rPr>
        <w:t xml:space="preserve"> Y RECOMENDACIÓN</w:t>
      </w:r>
    </w:p>
    <w:p w14:paraId="56DB0746" w14:textId="137BA10A" w:rsidR="000D6C9F" w:rsidRDefault="000D6C9F" w:rsidP="00F647CC">
      <w:pPr>
        <w:jc w:val="both"/>
        <w:rPr>
          <w:rFonts w:ascii="Book Antiqua" w:hAnsi="Book Antiqua"/>
          <w:b/>
          <w:lang w:val="es-ES_tradnl"/>
        </w:rPr>
      </w:pPr>
    </w:p>
    <w:p w14:paraId="7506DA53" w14:textId="77777777" w:rsidR="00623321" w:rsidRDefault="004E3EC3" w:rsidP="00EB088B">
      <w:pPr>
        <w:spacing w:after="240" w:line="360" w:lineRule="auto"/>
        <w:ind w:firstLine="708"/>
        <w:jc w:val="both"/>
        <w:rPr>
          <w:rFonts w:ascii="Book Antiqua" w:hAnsi="Book Antiqua"/>
          <w:lang w:val="es-ES_tradnl"/>
        </w:rPr>
      </w:pPr>
      <w:r>
        <w:rPr>
          <w:rFonts w:ascii="Book Antiqua" w:hAnsi="Book Antiqua"/>
          <w:lang w:val="es-ES_tradnl"/>
        </w:rPr>
        <w:t xml:space="preserve">El </w:t>
      </w:r>
      <w:r w:rsidRPr="001F38D9">
        <w:rPr>
          <w:rFonts w:ascii="Book Antiqua" w:hAnsi="Book Antiqua"/>
          <w:lang w:val="es-ES_tradnl"/>
        </w:rPr>
        <w:t>puente</w:t>
      </w:r>
      <w:r w:rsidR="00EB088B" w:rsidRPr="001F38D9">
        <w:rPr>
          <w:rFonts w:ascii="Book Antiqua" w:hAnsi="Book Antiqua"/>
          <w:lang w:val="es-ES_tradnl"/>
        </w:rPr>
        <w:t xml:space="preserve"> peatonal objeto de esta Vista Ocular está localizado en zona de alto tráfico turístico y por consiguiente de impacto económico para el municipio de Carolina. Luego de un recorrido por el puente peatonal, localizado en el kilómetro 6.5 de la Ave. Baldorioty de Castro, Carolina, se identificaron problemas en los elementos de seguridad, como iluminaria y en las mallas de acero que lo cubren. </w:t>
      </w:r>
      <w:r w:rsidR="0071647F">
        <w:rPr>
          <w:rFonts w:ascii="Book Antiqua" w:hAnsi="Book Antiqua"/>
          <w:lang w:val="es-ES_tradnl"/>
        </w:rPr>
        <w:t xml:space="preserve">De igual forma, </w:t>
      </w:r>
      <w:r w:rsidR="007D16D5">
        <w:rPr>
          <w:rFonts w:ascii="Book Antiqua" w:hAnsi="Book Antiqua"/>
          <w:lang w:val="es-ES_tradnl"/>
        </w:rPr>
        <w:t>las personas con impedimento físico no pueden</w:t>
      </w:r>
      <w:r w:rsidR="00EB0179">
        <w:rPr>
          <w:rFonts w:ascii="Book Antiqua" w:hAnsi="Book Antiqua"/>
          <w:lang w:val="es-ES_tradnl"/>
        </w:rPr>
        <w:t xml:space="preserve"> hacer uso de él pues </w:t>
      </w:r>
      <w:r w:rsidR="0071647F">
        <w:rPr>
          <w:rFonts w:ascii="Book Antiqua" w:hAnsi="Book Antiqua"/>
          <w:lang w:val="es-ES_tradnl"/>
        </w:rPr>
        <w:t xml:space="preserve">no cuenta con </w:t>
      </w:r>
      <w:r w:rsidR="007D16D5">
        <w:rPr>
          <w:rFonts w:ascii="Book Antiqua" w:hAnsi="Book Antiqua"/>
          <w:lang w:val="es-ES_tradnl"/>
        </w:rPr>
        <w:t xml:space="preserve">servicio en los ascensores que forman parte de este. </w:t>
      </w:r>
    </w:p>
    <w:p w14:paraId="7108BA59" w14:textId="06FB62B8" w:rsidR="00EB088B" w:rsidRPr="00253106" w:rsidRDefault="00EB088B" w:rsidP="00EB088B">
      <w:pPr>
        <w:spacing w:after="240" w:line="360" w:lineRule="auto"/>
        <w:ind w:firstLine="708"/>
        <w:jc w:val="both"/>
        <w:rPr>
          <w:rFonts w:ascii="Book Antiqua" w:hAnsi="Book Antiqua"/>
          <w:lang w:val="es-ES_tradnl"/>
        </w:rPr>
      </w:pPr>
      <w:r w:rsidRPr="001F38D9">
        <w:rPr>
          <w:rFonts w:ascii="Book Antiqua" w:hAnsi="Book Antiqua"/>
          <w:lang w:val="es-ES_tradnl"/>
        </w:rPr>
        <w:t>Los ingenieros indicaron que las vigas y las columnas de los puentes peatonal</w:t>
      </w:r>
      <w:r>
        <w:rPr>
          <w:rFonts w:ascii="Book Antiqua" w:hAnsi="Book Antiqua"/>
          <w:lang w:val="es-ES_tradnl"/>
        </w:rPr>
        <w:t>e</w:t>
      </w:r>
      <w:r w:rsidRPr="001F38D9">
        <w:rPr>
          <w:rFonts w:ascii="Book Antiqua" w:hAnsi="Book Antiqua"/>
          <w:lang w:val="es-ES_tradnl"/>
        </w:rPr>
        <w:t xml:space="preserve">s se encuentran en buen estado. </w:t>
      </w:r>
      <w:r w:rsidR="00E86004">
        <w:rPr>
          <w:rFonts w:ascii="Book Antiqua" w:hAnsi="Book Antiqua"/>
          <w:lang w:val="es-ES_tradnl"/>
        </w:rPr>
        <w:t>De igual forma, los ingenieros del DTOP determinaron que los puentes necesitan</w:t>
      </w:r>
      <w:r w:rsidR="007A1C41">
        <w:rPr>
          <w:rFonts w:ascii="Book Antiqua" w:hAnsi="Book Antiqua"/>
          <w:lang w:val="es-ES_tradnl"/>
        </w:rPr>
        <w:t xml:space="preserve"> limpieza, pintura, luminaria y cámara de seguridad. </w:t>
      </w:r>
      <w:r w:rsidRPr="001F38D9">
        <w:rPr>
          <w:rFonts w:ascii="Book Antiqua" w:hAnsi="Book Antiqua"/>
          <w:lang w:val="es-ES_tradnl"/>
        </w:rPr>
        <w:t>Las agencias se comprometieron atender con premura, el cambio de luminaria y el reemplazo de mallas.</w:t>
      </w:r>
    </w:p>
    <w:p w14:paraId="3F0216F9" w14:textId="410637BA" w:rsidR="006B5D6F" w:rsidRPr="00230E5B" w:rsidRDefault="00A41631" w:rsidP="00230E5B">
      <w:pPr>
        <w:spacing w:line="360" w:lineRule="auto"/>
        <w:ind w:firstLine="708"/>
        <w:jc w:val="both"/>
        <w:rPr>
          <w:rFonts w:ascii="Book Antiqua" w:hAnsi="Book Antiqua"/>
          <w:b/>
          <w:lang w:val="es-ES_tradnl"/>
        </w:rPr>
      </w:pPr>
      <w:r>
        <w:rPr>
          <w:rFonts w:ascii="Book Antiqua" w:hAnsi="Book Antiqua"/>
          <w:lang w:val="es-ES_tradnl"/>
        </w:rPr>
        <w:t>L</w:t>
      </w:r>
      <w:r w:rsidR="00646CFD" w:rsidRPr="00646CFD">
        <w:rPr>
          <w:rFonts w:ascii="Book Antiqua" w:hAnsi="Book Antiqua"/>
          <w:lang w:val="es-PR"/>
        </w:rPr>
        <w:t xml:space="preserve">a </w:t>
      </w:r>
      <w:r w:rsidR="00646CFD" w:rsidRPr="00646CFD">
        <w:rPr>
          <w:rFonts w:ascii="Book Antiqua" w:hAnsi="Book Antiqua"/>
          <w:lang w:val="es-ES_tradnl"/>
        </w:rPr>
        <w:t xml:space="preserve">Comisión </w:t>
      </w:r>
      <w:r w:rsidR="008017BE">
        <w:rPr>
          <w:rFonts w:ascii="Book Antiqua" w:hAnsi="Book Antiqua"/>
          <w:lang w:val="es-PR"/>
        </w:rPr>
        <w:t>para el Desarrollo y la Fiscalización de Fondos Públicos de la Región Noreste</w:t>
      </w:r>
      <w:r w:rsidR="008017BE" w:rsidRPr="00646CFD">
        <w:rPr>
          <w:rFonts w:ascii="Book Antiqua" w:hAnsi="Book Antiqua"/>
          <w:lang w:val="es-ES_tradnl"/>
        </w:rPr>
        <w:t xml:space="preserve"> </w:t>
      </w:r>
      <w:r w:rsidR="00646CFD" w:rsidRPr="00646CFD">
        <w:rPr>
          <w:rFonts w:ascii="Book Antiqua" w:hAnsi="Book Antiqua"/>
          <w:lang w:val="es-ES_tradnl"/>
        </w:rPr>
        <w:t>de la Cámara de Representantes del Estado Libre Asociado de Puerto Rico, previo estudio y consideración de la Resolución de la Cámara</w:t>
      </w:r>
      <w:r w:rsidR="008017BE">
        <w:rPr>
          <w:rFonts w:ascii="Book Antiqua" w:hAnsi="Book Antiqua"/>
          <w:lang w:val="es-ES_tradnl"/>
        </w:rPr>
        <w:t xml:space="preserve"> Núm. 254</w:t>
      </w:r>
      <w:r w:rsidR="00646CFD" w:rsidRPr="00646CFD">
        <w:rPr>
          <w:rFonts w:ascii="Book Antiqua" w:hAnsi="Book Antiqua"/>
          <w:lang w:val="es-ES_tradnl"/>
        </w:rPr>
        <w:t>, tiene a bien som</w:t>
      </w:r>
      <w:r w:rsidR="00DA6F03">
        <w:rPr>
          <w:rFonts w:ascii="Book Antiqua" w:hAnsi="Book Antiqua"/>
          <w:lang w:val="es-ES_tradnl"/>
        </w:rPr>
        <w:t xml:space="preserve">eter el </w:t>
      </w:r>
      <w:r>
        <w:rPr>
          <w:rFonts w:ascii="Book Antiqua" w:hAnsi="Book Antiqua"/>
          <w:lang w:val="es-ES_tradnl"/>
        </w:rPr>
        <w:t>Quinto</w:t>
      </w:r>
      <w:r w:rsidR="00DA6F03">
        <w:rPr>
          <w:rFonts w:ascii="Book Antiqua" w:hAnsi="Book Antiqua"/>
          <w:lang w:val="es-ES_tradnl"/>
        </w:rPr>
        <w:t xml:space="preserve"> Informe Parcial, </w:t>
      </w:r>
      <w:r w:rsidR="00646CFD" w:rsidRPr="00646CFD">
        <w:rPr>
          <w:rFonts w:ascii="Book Antiqua" w:hAnsi="Book Antiqua"/>
          <w:lang w:val="es-ES_tradnl"/>
        </w:rPr>
        <w:t>con sus hallazgos, conclusiones y recomendaciones, solicitando la aprobación del mismo.</w:t>
      </w:r>
    </w:p>
    <w:p w14:paraId="66B2F3D5" w14:textId="77777777" w:rsidR="00230E5B" w:rsidRDefault="00230E5B" w:rsidP="00F8332F">
      <w:pPr>
        <w:autoSpaceDE w:val="0"/>
        <w:autoSpaceDN w:val="0"/>
        <w:adjustRightInd w:val="0"/>
        <w:spacing w:line="360" w:lineRule="auto"/>
        <w:jc w:val="both"/>
        <w:rPr>
          <w:rFonts w:ascii="Book Antiqua" w:hAnsi="Book Antiqua"/>
          <w:lang w:val="es-PR"/>
        </w:rPr>
      </w:pPr>
    </w:p>
    <w:p w14:paraId="28A8AA72" w14:textId="32FB3EEB" w:rsidR="004B7451" w:rsidRPr="00F8332F" w:rsidRDefault="008017BE" w:rsidP="00F8332F">
      <w:pPr>
        <w:autoSpaceDE w:val="0"/>
        <w:autoSpaceDN w:val="0"/>
        <w:adjustRightInd w:val="0"/>
        <w:spacing w:line="360" w:lineRule="auto"/>
        <w:jc w:val="both"/>
        <w:rPr>
          <w:rFonts w:ascii="Book Antiqua" w:hAnsi="Book Antiqua"/>
          <w:lang w:val="es-PR"/>
        </w:rPr>
      </w:pPr>
      <w:r>
        <w:rPr>
          <w:rFonts w:ascii="Book Antiqua" w:hAnsi="Book Antiqua"/>
          <w:lang w:val="es-PR"/>
        </w:rPr>
        <w:t>Respetuosamente sometido</w:t>
      </w:r>
      <w:r w:rsidR="00A71872" w:rsidRPr="00A71872">
        <w:rPr>
          <w:rFonts w:ascii="Book Antiqua" w:hAnsi="Book Antiqua"/>
          <w:lang w:val="es-PR"/>
        </w:rPr>
        <w:t>,</w:t>
      </w:r>
    </w:p>
    <w:p w14:paraId="67EE7F45" w14:textId="77777777" w:rsidR="00E35B34" w:rsidRDefault="00E35B34" w:rsidP="00BC45C2">
      <w:pPr>
        <w:jc w:val="both"/>
        <w:rPr>
          <w:rFonts w:ascii="Book Antiqua" w:hAnsi="Book Antiqua"/>
          <w:bCs/>
          <w:iCs/>
          <w:lang w:val="es-PR"/>
        </w:rPr>
      </w:pPr>
    </w:p>
    <w:p w14:paraId="71181593" w14:textId="1D2FF19A" w:rsidR="0077498E" w:rsidRPr="00230E5B" w:rsidRDefault="008017BE" w:rsidP="00BB6558">
      <w:pPr>
        <w:jc w:val="both"/>
        <w:rPr>
          <w:rFonts w:ascii="Book Antiqua" w:hAnsi="Book Antiqua"/>
          <w:bCs/>
          <w:iCs/>
          <w:lang w:val="es-PR"/>
        </w:rPr>
      </w:pPr>
      <w:r w:rsidRPr="006B5D6F">
        <w:rPr>
          <w:rFonts w:ascii="Book Antiqua" w:hAnsi="Book Antiqua"/>
          <w:bCs/>
          <w:iCs/>
          <w:lang w:val="es-PR"/>
        </w:rPr>
        <w:t xml:space="preserve">Ángel N. Matos García </w:t>
      </w:r>
      <w:r w:rsidR="00FC3ADD" w:rsidRPr="006B5D6F">
        <w:rPr>
          <w:rFonts w:ascii="Book Antiqua" w:hAnsi="Book Antiqua"/>
          <w:bCs/>
          <w:iCs/>
          <w:lang w:val="es-PR"/>
        </w:rPr>
        <w:tab/>
      </w:r>
      <w:r w:rsidR="00FC3ADD" w:rsidRPr="006B5D6F">
        <w:rPr>
          <w:rFonts w:ascii="Book Antiqua" w:hAnsi="Book Antiqua"/>
          <w:bCs/>
          <w:iCs/>
          <w:lang w:val="es-PR"/>
        </w:rPr>
        <w:tab/>
      </w:r>
      <w:r w:rsidR="00FC3ADD" w:rsidRPr="006B5D6F">
        <w:rPr>
          <w:rFonts w:ascii="Book Antiqua" w:hAnsi="Book Antiqua"/>
          <w:bCs/>
          <w:iCs/>
          <w:lang w:val="es-PR"/>
        </w:rPr>
        <w:tab/>
      </w:r>
      <w:r w:rsidR="00FC3ADD" w:rsidRPr="006B5D6F">
        <w:rPr>
          <w:rFonts w:ascii="Book Antiqua" w:hAnsi="Book Antiqua"/>
          <w:bCs/>
          <w:iCs/>
          <w:lang w:val="es-PR"/>
        </w:rPr>
        <w:tab/>
      </w:r>
      <w:r w:rsidR="00FC3ADD" w:rsidRPr="006B5D6F">
        <w:rPr>
          <w:rFonts w:ascii="Book Antiqua" w:hAnsi="Book Antiqua"/>
          <w:bCs/>
          <w:iCs/>
          <w:lang w:val="es-PR"/>
        </w:rPr>
        <w:tab/>
      </w:r>
    </w:p>
    <w:sectPr w:rsidR="0077498E" w:rsidRPr="00230E5B" w:rsidSect="00675911">
      <w:headerReference w:type="even" r:id="rId8"/>
      <w:headerReference w:type="default" r:id="rId9"/>
      <w:foot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3338" w14:textId="77777777" w:rsidR="004A16EF" w:rsidRDefault="004A16EF" w:rsidP="00FC3ADD">
      <w:r>
        <w:separator/>
      </w:r>
    </w:p>
  </w:endnote>
  <w:endnote w:type="continuationSeparator" w:id="0">
    <w:p w14:paraId="20FAF9B4" w14:textId="77777777" w:rsidR="004A16EF" w:rsidRDefault="004A16EF" w:rsidP="00FC3ADD">
      <w:r>
        <w:continuationSeparator/>
      </w:r>
    </w:p>
  </w:endnote>
  <w:endnote w:type="continuationNotice" w:id="1">
    <w:p w14:paraId="53F35CF2" w14:textId="77777777" w:rsidR="004A16EF" w:rsidRDefault="004A1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C39E" w14:textId="77777777" w:rsidR="00675911" w:rsidRDefault="00675911">
    <w:pPr>
      <w:pStyle w:val="Footer"/>
      <w:rPr>
        <w:rFonts w:ascii="Book Antiqua" w:hAnsi="Book Antiqua"/>
        <w:i/>
        <w:lang w:val="es-PR"/>
      </w:rPr>
    </w:pPr>
  </w:p>
  <w:p w14:paraId="48012B10" w14:textId="77777777" w:rsidR="00675911" w:rsidRPr="007467D1" w:rsidRDefault="00675911">
    <w:pPr>
      <w:pStyle w:val="Footer"/>
      <w:rPr>
        <w:rFonts w:ascii="Book Antiqua" w:hAnsi="Book Antiqua"/>
        <w:i/>
        <w:lang w:val="es-P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7ECF" w14:textId="77777777" w:rsidR="004A16EF" w:rsidRDefault="004A16EF" w:rsidP="00FC3ADD">
      <w:r>
        <w:separator/>
      </w:r>
    </w:p>
  </w:footnote>
  <w:footnote w:type="continuationSeparator" w:id="0">
    <w:p w14:paraId="11370660" w14:textId="77777777" w:rsidR="004A16EF" w:rsidRDefault="004A16EF" w:rsidP="00FC3ADD">
      <w:r>
        <w:continuationSeparator/>
      </w:r>
    </w:p>
  </w:footnote>
  <w:footnote w:type="continuationNotice" w:id="1">
    <w:p w14:paraId="18B70CC6" w14:textId="77777777" w:rsidR="004A16EF" w:rsidRDefault="004A16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A6C1" w14:textId="77777777" w:rsidR="00675911" w:rsidRDefault="00675911" w:rsidP="00675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56366C" w14:textId="77777777" w:rsidR="00675911" w:rsidRDefault="00675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2576" w14:textId="77777777" w:rsidR="00C61000" w:rsidRDefault="008559FF" w:rsidP="00675911">
    <w:pPr>
      <w:pStyle w:val="Footer"/>
      <w:rPr>
        <w:rFonts w:ascii="Book Antiqua" w:hAnsi="Book Antiqua"/>
        <w:sz w:val="20"/>
        <w:szCs w:val="20"/>
        <w:lang w:val="es-PR"/>
      </w:rPr>
    </w:pPr>
    <w:r w:rsidRPr="0003614F">
      <w:rPr>
        <w:rFonts w:ascii="Book Antiqua" w:hAnsi="Book Antiqua"/>
        <w:sz w:val="20"/>
        <w:szCs w:val="20"/>
        <w:lang w:val="es-PR"/>
      </w:rPr>
      <w:t xml:space="preserve">Comisión para el Desarrollo y la Fiscalización </w:t>
    </w:r>
  </w:p>
  <w:p w14:paraId="17BA8108" w14:textId="75A138F6" w:rsidR="00675911" w:rsidRPr="0003614F" w:rsidRDefault="008559FF" w:rsidP="00675911">
    <w:pPr>
      <w:pStyle w:val="Footer"/>
      <w:rPr>
        <w:rFonts w:ascii="Book Antiqua" w:hAnsi="Book Antiqua"/>
        <w:sz w:val="20"/>
        <w:szCs w:val="20"/>
        <w:lang w:val="es-PR"/>
      </w:rPr>
    </w:pPr>
    <w:r w:rsidRPr="0003614F">
      <w:rPr>
        <w:rFonts w:ascii="Book Antiqua" w:hAnsi="Book Antiqua"/>
        <w:sz w:val="20"/>
        <w:szCs w:val="20"/>
        <w:lang w:val="es-PR"/>
      </w:rPr>
      <w:t>de Fondos Públicos de la Región Noreste</w:t>
    </w:r>
  </w:p>
  <w:p w14:paraId="68F4C6AD" w14:textId="490353A6" w:rsidR="00675911" w:rsidRPr="0003614F" w:rsidRDefault="00675911" w:rsidP="00675911">
    <w:pPr>
      <w:pStyle w:val="Footer"/>
      <w:rPr>
        <w:rFonts w:ascii="Book Antiqua" w:hAnsi="Book Antiqua"/>
        <w:sz w:val="20"/>
        <w:szCs w:val="20"/>
        <w:lang w:val="es-PR"/>
      </w:rPr>
    </w:pPr>
    <w:r w:rsidRPr="0003614F">
      <w:rPr>
        <w:rFonts w:ascii="Book Antiqua" w:hAnsi="Book Antiqua"/>
        <w:sz w:val="20"/>
        <w:szCs w:val="20"/>
        <w:lang w:val="es-PR"/>
      </w:rPr>
      <w:t xml:space="preserve">R. de la C. </w:t>
    </w:r>
    <w:r w:rsidR="008559FF" w:rsidRPr="0003614F">
      <w:rPr>
        <w:rFonts w:ascii="Book Antiqua" w:hAnsi="Book Antiqua"/>
        <w:sz w:val="20"/>
        <w:szCs w:val="20"/>
        <w:lang w:val="es-PR"/>
      </w:rPr>
      <w:t>254</w:t>
    </w:r>
  </w:p>
  <w:p w14:paraId="1176D296" w14:textId="7B7721D3" w:rsidR="00675911" w:rsidRPr="0003614F" w:rsidRDefault="00BB6558" w:rsidP="00675911">
    <w:pPr>
      <w:pStyle w:val="Footer"/>
      <w:rPr>
        <w:rFonts w:ascii="Book Antiqua" w:hAnsi="Book Antiqua"/>
        <w:sz w:val="20"/>
        <w:szCs w:val="20"/>
        <w:lang w:val="es-PR"/>
      </w:rPr>
    </w:pPr>
    <w:r>
      <w:rPr>
        <w:rFonts w:ascii="Book Antiqua" w:hAnsi="Book Antiqua"/>
        <w:sz w:val="20"/>
        <w:szCs w:val="20"/>
        <w:lang w:val="es-PR"/>
      </w:rPr>
      <w:t xml:space="preserve">Quinto </w:t>
    </w:r>
    <w:r w:rsidRPr="0003614F">
      <w:rPr>
        <w:rFonts w:ascii="Book Antiqua" w:hAnsi="Book Antiqua"/>
        <w:sz w:val="20"/>
        <w:szCs w:val="20"/>
        <w:lang w:val="es-PR"/>
      </w:rPr>
      <w:t>Informe</w:t>
    </w:r>
    <w:r w:rsidR="00675911" w:rsidRPr="0003614F">
      <w:rPr>
        <w:rFonts w:ascii="Book Antiqua" w:hAnsi="Book Antiqua"/>
        <w:sz w:val="20"/>
        <w:szCs w:val="20"/>
        <w:lang w:val="es-PR"/>
      </w:rPr>
      <w:t xml:space="preserve"> Parcial</w:t>
    </w:r>
  </w:p>
  <w:p w14:paraId="53EA7107" w14:textId="5D173214" w:rsidR="00D03346" w:rsidRPr="0003614F" w:rsidRDefault="00D03346" w:rsidP="00675911">
    <w:pPr>
      <w:pStyle w:val="Footer"/>
      <w:rPr>
        <w:rFonts w:ascii="Book Antiqua" w:hAnsi="Book Antiqua"/>
        <w:sz w:val="20"/>
        <w:szCs w:val="20"/>
        <w:lang w:val="es-PR"/>
      </w:rPr>
    </w:pPr>
    <w:r w:rsidRPr="0003614F">
      <w:rPr>
        <w:rFonts w:ascii="Book Antiqua" w:hAnsi="Book Antiqua"/>
        <w:spacing w:val="60"/>
        <w:sz w:val="20"/>
        <w:szCs w:val="20"/>
        <w:lang w:val="es-PR"/>
      </w:rPr>
      <w:t>Página</w:t>
    </w:r>
    <w:r w:rsidRPr="0003614F">
      <w:rPr>
        <w:rFonts w:ascii="Book Antiqua" w:hAnsi="Book Antiqua"/>
        <w:sz w:val="20"/>
        <w:szCs w:val="20"/>
        <w:lang w:val="es-PR"/>
      </w:rPr>
      <w:t xml:space="preserve"> | </w:t>
    </w:r>
    <w:r w:rsidRPr="0003614F">
      <w:rPr>
        <w:rFonts w:ascii="Book Antiqua" w:hAnsi="Book Antiqua"/>
        <w:sz w:val="20"/>
        <w:szCs w:val="20"/>
        <w:lang w:val="es-PR"/>
      </w:rPr>
      <w:fldChar w:fldCharType="begin"/>
    </w:r>
    <w:r w:rsidRPr="0003614F">
      <w:rPr>
        <w:rFonts w:ascii="Book Antiqua" w:hAnsi="Book Antiqua"/>
        <w:sz w:val="20"/>
        <w:szCs w:val="20"/>
        <w:lang w:val="es-PR"/>
      </w:rPr>
      <w:instrText xml:space="preserve"> PAGE   \* MERGEFORMAT </w:instrText>
    </w:r>
    <w:r w:rsidRPr="0003614F">
      <w:rPr>
        <w:rFonts w:ascii="Book Antiqua" w:hAnsi="Book Antiqua"/>
        <w:sz w:val="20"/>
        <w:szCs w:val="20"/>
        <w:lang w:val="es-PR"/>
      </w:rPr>
      <w:fldChar w:fldCharType="separate"/>
    </w:r>
    <w:r w:rsidR="00DA6F03" w:rsidRPr="0003614F">
      <w:rPr>
        <w:rFonts w:ascii="Book Antiqua" w:hAnsi="Book Antiqua"/>
        <w:bCs/>
        <w:noProof/>
        <w:sz w:val="20"/>
        <w:szCs w:val="20"/>
        <w:lang w:val="es-PR"/>
      </w:rPr>
      <w:t>4</w:t>
    </w:r>
    <w:r w:rsidRPr="0003614F">
      <w:rPr>
        <w:rFonts w:ascii="Book Antiqua" w:hAnsi="Book Antiqua"/>
        <w:bCs/>
        <w:noProof/>
        <w:sz w:val="20"/>
        <w:szCs w:val="20"/>
        <w:lang w:val="es-PR"/>
      </w:rPr>
      <w:fldChar w:fldCharType="end"/>
    </w:r>
  </w:p>
  <w:p w14:paraId="4E7D656F" w14:textId="16052ACB" w:rsidR="00675911" w:rsidRDefault="00675911">
    <w:pPr>
      <w:pStyle w:val="Header"/>
      <w:jc w:val="right"/>
    </w:pPr>
  </w:p>
  <w:p w14:paraId="3BA943F1" w14:textId="77777777" w:rsidR="00675911" w:rsidRDefault="00675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595A5B16"/>
    <w:lvl w:ilvl="0" w:tplc="E286AD44">
      <w:start w:val="1"/>
      <w:numFmt w:val="lowerLetter"/>
      <w:lvlText w:val="(%1)"/>
      <w:lvlJc w:val="left"/>
      <w:pPr>
        <w:widowControl w:val="0"/>
        <w:autoSpaceDE w:val="0"/>
        <w:autoSpaceDN w:val="0"/>
        <w:adjustRightInd w:val="0"/>
        <w:spacing w:after="200" w:line="276" w:lineRule="auto"/>
        <w:ind w:left="1800" w:hanging="360"/>
      </w:pPr>
      <w:rPr>
        <w:rFonts w:ascii="Times New Roman" w:hAnsi="Times New Roman" w:cs="Times New Roman"/>
        <w:i w:val="0"/>
        <w:iCs w:val="0"/>
        <w:sz w:val="24"/>
        <w:szCs w:val="24"/>
        <w:u w:val="none"/>
      </w:rPr>
    </w:lvl>
    <w:lvl w:ilvl="1" w:tplc="FFFFFFFF">
      <w:start w:val="1"/>
      <w:numFmt w:val="lowerLetter"/>
      <w:lvlText w:val="%2."/>
      <w:lvlJc w:val="left"/>
      <w:pPr>
        <w:widowControl w:val="0"/>
        <w:autoSpaceDE w:val="0"/>
        <w:autoSpaceDN w:val="0"/>
        <w:adjustRightInd w:val="0"/>
        <w:spacing w:after="200" w:line="276" w:lineRule="auto"/>
        <w:ind w:left="252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200" w:line="276" w:lineRule="auto"/>
        <w:ind w:left="324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200" w:line="276" w:lineRule="auto"/>
        <w:ind w:left="396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200" w:line="276" w:lineRule="auto"/>
        <w:ind w:left="468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200" w:line="276" w:lineRule="auto"/>
        <w:ind w:left="540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200" w:line="276" w:lineRule="auto"/>
        <w:ind w:left="612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200" w:line="276" w:lineRule="auto"/>
        <w:ind w:left="684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200" w:line="276" w:lineRule="auto"/>
        <w:ind w:left="7560" w:hanging="180"/>
      </w:pPr>
      <w:rPr>
        <w:rFonts w:ascii="Times New Roman" w:hAnsi="Times New Roman" w:cs="Times New Roman"/>
        <w:sz w:val="24"/>
        <w:szCs w:val="24"/>
      </w:rPr>
    </w:lvl>
  </w:abstractNum>
  <w:abstractNum w:abstractNumId="1" w15:restartNumberingAfterBreak="0">
    <w:nsid w:val="029F3372"/>
    <w:multiLevelType w:val="hybridMultilevel"/>
    <w:tmpl w:val="D94496D2"/>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 w15:restartNumberingAfterBreak="0">
    <w:nsid w:val="1A1264C3"/>
    <w:multiLevelType w:val="hybridMultilevel"/>
    <w:tmpl w:val="D3C4B4EC"/>
    <w:lvl w:ilvl="0" w:tplc="04090015">
      <w:start w:val="1"/>
      <w:numFmt w:val="upp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1E357F50"/>
    <w:multiLevelType w:val="hybridMultilevel"/>
    <w:tmpl w:val="F61E933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2AC87F6F"/>
    <w:multiLevelType w:val="hybridMultilevel"/>
    <w:tmpl w:val="4B8EE604"/>
    <w:lvl w:ilvl="0" w:tplc="562E8A5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399251D4"/>
    <w:multiLevelType w:val="hybridMultilevel"/>
    <w:tmpl w:val="2D08FA5A"/>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9C87068"/>
    <w:multiLevelType w:val="hybridMultilevel"/>
    <w:tmpl w:val="1C30E304"/>
    <w:lvl w:ilvl="0" w:tplc="500A0001">
      <w:start w:val="1"/>
      <w:numFmt w:val="bullet"/>
      <w:lvlText w:val=""/>
      <w:lvlJc w:val="left"/>
      <w:pPr>
        <w:ind w:left="1440" w:hanging="360"/>
      </w:pPr>
      <w:rPr>
        <w:rFonts w:ascii="Symbol" w:hAnsi="Symbol" w:hint="default"/>
      </w:rPr>
    </w:lvl>
    <w:lvl w:ilvl="1" w:tplc="500A0003">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7" w15:restartNumberingAfterBreak="0">
    <w:nsid w:val="431A0925"/>
    <w:multiLevelType w:val="hybridMultilevel"/>
    <w:tmpl w:val="ECE0EAA4"/>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15:restartNumberingAfterBreak="0">
    <w:nsid w:val="5A0A753B"/>
    <w:multiLevelType w:val="hybridMultilevel"/>
    <w:tmpl w:val="3C3C2EF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15:restartNumberingAfterBreak="0">
    <w:nsid w:val="5DA24954"/>
    <w:multiLevelType w:val="hybridMultilevel"/>
    <w:tmpl w:val="B5C28C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A53C5E"/>
    <w:multiLevelType w:val="hybridMultilevel"/>
    <w:tmpl w:val="84EE1834"/>
    <w:lvl w:ilvl="0" w:tplc="4CB62FC2">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1753A7"/>
    <w:multiLevelType w:val="hybridMultilevel"/>
    <w:tmpl w:val="B2C810F6"/>
    <w:lvl w:ilvl="0" w:tplc="0B0AF9F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0B549C4"/>
    <w:multiLevelType w:val="hybridMultilevel"/>
    <w:tmpl w:val="043492F6"/>
    <w:lvl w:ilvl="0" w:tplc="4DEA679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65AF2897"/>
    <w:multiLevelType w:val="hybridMultilevel"/>
    <w:tmpl w:val="8DE286A8"/>
    <w:lvl w:ilvl="0" w:tplc="AB52F968">
      <w:start w:val="1"/>
      <w:numFmt w:val="upperLetter"/>
      <w:lvlText w:val="(%1)"/>
      <w:lvlJc w:val="left"/>
      <w:pPr>
        <w:ind w:left="1113" w:hanging="4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68E147AA"/>
    <w:multiLevelType w:val="hybridMultilevel"/>
    <w:tmpl w:val="BCE65346"/>
    <w:lvl w:ilvl="0" w:tplc="04090001">
      <w:start w:val="1"/>
      <w:numFmt w:val="bullet"/>
      <w:lvlText w:val=""/>
      <w:lvlJc w:val="left"/>
      <w:pPr>
        <w:ind w:left="720" w:hanging="360"/>
      </w:pPr>
      <w:rPr>
        <w:rFonts w:ascii="Symbol" w:hAnsi="Symbol" w:hint="default"/>
      </w:rPr>
    </w:lvl>
    <w:lvl w:ilvl="1" w:tplc="1D96514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53382"/>
    <w:multiLevelType w:val="hybridMultilevel"/>
    <w:tmpl w:val="D2F45D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08386682">
    <w:abstractNumId w:val="15"/>
  </w:num>
  <w:num w:numId="2" w16cid:durableId="2023362708">
    <w:abstractNumId w:val="5"/>
  </w:num>
  <w:num w:numId="3" w16cid:durableId="1065419777">
    <w:abstractNumId w:val="14"/>
  </w:num>
  <w:num w:numId="4" w16cid:durableId="1777019392">
    <w:abstractNumId w:val="2"/>
  </w:num>
  <w:num w:numId="5" w16cid:durableId="310793864">
    <w:abstractNumId w:val="6"/>
  </w:num>
  <w:num w:numId="6" w16cid:durableId="358508080">
    <w:abstractNumId w:val="7"/>
  </w:num>
  <w:num w:numId="7" w16cid:durableId="823013523">
    <w:abstractNumId w:val="0"/>
  </w:num>
  <w:num w:numId="8" w16cid:durableId="141123874">
    <w:abstractNumId w:val="1"/>
  </w:num>
  <w:num w:numId="9" w16cid:durableId="1611545758">
    <w:abstractNumId w:val="10"/>
  </w:num>
  <w:num w:numId="10" w16cid:durableId="777524768">
    <w:abstractNumId w:val="9"/>
  </w:num>
  <w:num w:numId="11" w16cid:durableId="681585927">
    <w:abstractNumId w:val="3"/>
  </w:num>
  <w:num w:numId="12" w16cid:durableId="886645283">
    <w:abstractNumId w:val="8"/>
  </w:num>
  <w:num w:numId="13" w16cid:durableId="698697511">
    <w:abstractNumId w:val="13"/>
  </w:num>
  <w:num w:numId="14" w16cid:durableId="2055737361">
    <w:abstractNumId w:val="11"/>
  </w:num>
  <w:num w:numId="15" w16cid:durableId="1975866854">
    <w:abstractNumId w:val="4"/>
  </w:num>
  <w:num w:numId="16" w16cid:durableId="20152982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ADD"/>
    <w:rsid w:val="0000619E"/>
    <w:rsid w:val="00031730"/>
    <w:rsid w:val="0003285F"/>
    <w:rsid w:val="00032D04"/>
    <w:rsid w:val="00033439"/>
    <w:rsid w:val="0003614F"/>
    <w:rsid w:val="0004048A"/>
    <w:rsid w:val="00043980"/>
    <w:rsid w:val="00043E82"/>
    <w:rsid w:val="00044826"/>
    <w:rsid w:val="00056041"/>
    <w:rsid w:val="0005763B"/>
    <w:rsid w:val="00057B3F"/>
    <w:rsid w:val="000612AE"/>
    <w:rsid w:val="0006368D"/>
    <w:rsid w:val="0007335D"/>
    <w:rsid w:val="00073DC4"/>
    <w:rsid w:val="000753F0"/>
    <w:rsid w:val="0008024E"/>
    <w:rsid w:val="00084DEC"/>
    <w:rsid w:val="000A429A"/>
    <w:rsid w:val="000A76E3"/>
    <w:rsid w:val="000C3FFA"/>
    <w:rsid w:val="000C7784"/>
    <w:rsid w:val="000D053E"/>
    <w:rsid w:val="000D25B5"/>
    <w:rsid w:val="000D6C9F"/>
    <w:rsid w:val="000E6DC6"/>
    <w:rsid w:val="00102DF6"/>
    <w:rsid w:val="0012204A"/>
    <w:rsid w:val="00123BB5"/>
    <w:rsid w:val="00125FBA"/>
    <w:rsid w:val="0012674E"/>
    <w:rsid w:val="00126CE2"/>
    <w:rsid w:val="00131F10"/>
    <w:rsid w:val="0013375C"/>
    <w:rsid w:val="0013404D"/>
    <w:rsid w:val="001407D9"/>
    <w:rsid w:val="00143DE0"/>
    <w:rsid w:val="00144282"/>
    <w:rsid w:val="00153A33"/>
    <w:rsid w:val="00155655"/>
    <w:rsid w:val="001674DE"/>
    <w:rsid w:val="00170B1B"/>
    <w:rsid w:val="00172D54"/>
    <w:rsid w:val="001736B2"/>
    <w:rsid w:val="00173DBC"/>
    <w:rsid w:val="001807F4"/>
    <w:rsid w:val="0018431A"/>
    <w:rsid w:val="00186C47"/>
    <w:rsid w:val="00192BF8"/>
    <w:rsid w:val="00195601"/>
    <w:rsid w:val="001A2542"/>
    <w:rsid w:val="001A2C52"/>
    <w:rsid w:val="001B0C02"/>
    <w:rsid w:val="001B1C78"/>
    <w:rsid w:val="001B6F63"/>
    <w:rsid w:val="001C2C1E"/>
    <w:rsid w:val="001C6534"/>
    <w:rsid w:val="001C7E0C"/>
    <w:rsid w:val="001E6A0C"/>
    <w:rsid w:val="001F10F9"/>
    <w:rsid w:val="001F38B9"/>
    <w:rsid w:val="001F38D9"/>
    <w:rsid w:val="001F70DC"/>
    <w:rsid w:val="00206365"/>
    <w:rsid w:val="002108E6"/>
    <w:rsid w:val="00211092"/>
    <w:rsid w:val="00215759"/>
    <w:rsid w:val="00223F01"/>
    <w:rsid w:val="00226DF5"/>
    <w:rsid w:val="002274FF"/>
    <w:rsid w:val="00230E5B"/>
    <w:rsid w:val="00234789"/>
    <w:rsid w:val="002350C6"/>
    <w:rsid w:val="00236A58"/>
    <w:rsid w:val="002434B1"/>
    <w:rsid w:val="00251BB1"/>
    <w:rsid w:val="00253106"/>
    <w:rsid w:val="002563E7"/>
    <w:rsid w:val="00265AFD"/>
    <w:rsid w:val="00266BEC"/>
    <w:rsid w:val="00272B4A"/>
    <w:rsid w:val="00273967"/>
    <w:rsid w:val="00283B15"/>
    <w:rsid w:val="00294239"/>
    <w:rsid w:val="00294736"/>
    <w:rsid w:val="002967DE"/>
    <w:rsid w:val="002A298E"/>
    <w:rsid w:val="002A3633"/>
    <w:rsid w:val="002A3708"/>
    <w:rsid w:val="002A4739"/>
    <w:rsid w:val="002A6653"/>
    <w:rsid w:val="002A6C7C"/>
    <w:rsid w:val="002A7334"/>
    <w:rsid w:val="002C56BF"/>
    <w:rsid w:val="002C6B4E"/>
    <w:rsid w:val="002D14C0"/>
    <w:rsid w:val="002D3C64"/>
    <w:rsid w:val="002E1B01"/>
    <w:rsid w:val="002E431A"/>
    <w:rsid w:val="002E5392"/>
    <w:rsid w:val="002E5F42"/>
    <w:rsid w:val="002F6A8A"/>
    <w:rsid w:val="00303B1F"/>
    <w:rsid w:val="00311A63"/>
    <w:rsid w:val="00314AB5"/>
    <w:rsid w:val="00332F95"/>
    <w:rsid w:val="0033552D"/>
    <w:rsid w:val="0033728A"/>
    <w:rsid w:val="0034244D"/>
    <w:rsid w:val="003458FD"/>
    <w:rsid w:val="0034719C"/>
    <w:rsid w:val="00350268"/>
    <w:rsid w:val="003526AC"/>
    <w:rsid w:val="00363972"/>
    <w:rsid w:val="00374522"/>
    <w:rsid w:val="00377510"/>
    <w:rsid w:val="00377FF4"/>
    <w:rsid w:val="00382D70"/>
    <w:rsid w:val="00385689"/>
    <w:rsid w:val="00387761"/>
    <w:rsid w:val="00394059"/>
    <w:rsid w:val="003A6292"/>
    <w:rsid w:val="003B572D"/>
    <w:rsid w:val="003C1CDE"/>
    <w:rsid w:val="003C2948"/>
    <w:rsid w:val="003C5AC3"/>
    <w:rsid w:val="003C7726"/>
    <w:rsid w:val="003D082A"/>
    <w:rsid w:val="003D7828"/>
    <w:rsid w:val="003E15E3"/>
    <w:rsid w:val="003F0881"/>
    <w:rsid w:val="003F2605"/>
    <w:rsid w:val="003F456B"/>
    <w:rsid w:val="004021D4"/>
    <w:rsid w:val="00406870"/>
    <w:rsid w:val="004075F5"/>
    <w:rsid w:val="00410C37"/>
    <w:rsid w:val="00430AF7"/>
    <w:rsid w:val="004337FD"/>
    <w:rsid w:val="00440005"/>
    <w:rsid w:val="004442A4"/>
    <w:rsid w:val="00454EAD"/>
    <w:rsid w:val="004616E9"/>
    <w:rsid w:val="00462CA0"/>
    <w:rsid w:val="00463033"/>
    <w:rsid w:val="00464442"/>
    <w:rsid w:val="00465DB7"/>
    <w:rsid w:val="00474ECA"/>
    <w:rsid w:val="00482BC7"/>
    <w:rsid w:val="004A16EF"/>
    <w:rsid w:val="004A1EDC"/>
    <w:rsid w:val="004A372D"/>
    <w:rsid w:val="004A7215"/>
    <w:rsid w:val="004B4100"/>
    <w:rsid w:val="004B7451"/>
    <w:rsid w:val="004C2934"/>
    <w:rsid w:val="004C57B7"/>
    <w:rsid w:val="004D3DC6"/>
    <w:rsid w:val="004D7335"/>
    <w:rsid w:val="004E3704"/>
    <w:rsid w:val="004E3EC3"/>
    <w:rsid w:val="004F146D"/>
    <w:rsid w:val="004F5DD3"/>
    <w:rsid w:val="004F760B"/>
    <w:rsid w:val="00502E78"/>
    <w:rsid w:val="00511BB0"/>
    <w:rsid w:val="005264E8"/>
    <w:rsid w:val="00527A93"/>
    <w:rsid w:val="005300B1"/>
    <w:rsid w:val="00530903"/>
    <w:rsid w:val="00531107"/>
    <w:rsid w:val="0053519C"/>
    <w:rsid w:val="00542CC3"/>
    <w:rsid w:val="00544741"/>
    <w:rsid w:val="00544BA9"/>
    <w:rsid w:val="0054609D"/>
    <w:rsid w:val="00556229"/>
    <w:rsid w:val="005603D0"/>
    <w:rsid w:val="00566A17"/>
    <w:rsid w:val="00574734"/>
    <w:rsid w:val="00580585"/>
    <w:rsid w:val="005813C5"/>
    <w:rsid w:val="00590C0B"/>
    <w:rsid w:val="00591CDE"/>
    <w:rsid w:val="005960A3"/>
    <w:rsid w:val="005B2E7E"/>
    <w:rsid w:val="005B597E"/>
    <w:rsid w:val="005C4ACB"/>
    <w:rsid w:val="005D0057"/>
    <w:rsid w:val="005D1E98"/>
    <w:rsid w:val="005D26AB"/>
    <w:rsid w:val="005D53E4"/>
    <w:rsid w:val="005D68A5"/>
    <w:rsid w:val="005D6FE3"/>
    <w:rsid w:val="005E1732"/>
    <w:rsid w:val="005E2D0B"/>
    <w:rsid w:val="006071E3"/>
    <w:rsid w:val="00612A2D"/>
    <w:rsid w:val="006158F8"/>
    <w:rsid w:val="00623321"/>
    <w:rsid w:val="006236F1"/>
    <w:rsid w:val="00630418"/>
    <w:rsid w:val="006354CF"/>
    <w:rsid w:val="006434BA"/>
    <w:rsid w:val="00646CFD"/>
    <w:rsid w:val="00650045"/>
    <w:rsid w:val="00651175"/>
    <w:rsid w:val="0065474A"/>
    <w:rsid w:val="00663BD6"/>
    <w:rsid w:val="00673200"/>
    <w:rsid w:val="0067431C"/>
    <w:rsid w:val="00675911"/>
    <w:rsid w:val="00695108"/>
    <w:rsid w:val="006A551B"/>
    <w:rsid w:val="006A5D0F"/>
    <w:rsid w:val="006B0582"/>
    <w:rsid w:val="006B39A5"/>
    <w:rsid w:val="006B5D6F"/>
    <w:rsid w:val="006B6862"/>
    <w:rsid w:val="006C0B1C"/>
    <w:rsid w:val="006C4B4F"/>
    <w:rsid w:val="006C6929"/>
    <w:rsid w:val="006C7D57"/>
    <w:rsid w:val="006D7467"/>
    <w:rsid w:val="006E429E"/>
    <w:rsid w:val="006F12C2"/>
    <w:rsid w:val="006F601D"/>
    <w:rsid w:val="0070069A"/>
    <w:rsid w:val="00700D03"/>
    <w:rsid w:val="0070442C"/>
    <w:rsid w:val="00712EC8"/>
    <w:rsid w:val="00713B0B"/>
    <w:rsid w:val="00714789"/>
    <w:rsid w:val="0071647F"/>
    <w:rsid w:val="00722D38"/>
    <w:rsid w:val="00732439"/>
    <w:rsid w:val="0073381B"/>
    <w:rsid w:val="007351D2"/>
    <w:rsid w:val="0073541B"/>
    <w:rsid w:val="007362DC"/>
    <w:rsid w:val="007378E7"/>
    <w:rsid w:val="00741449"/>
    <w:rsid w:val="00745245"/>
    <w:rsid w:val="0075374C"/>
    <w:rsid w:val="00753B5E"/>
    <w:rsid w:val="00756FCB"/>
    <w:rsid w:val="00760767"/>
    <w:rsid w:val="00765084"/>
    <w:rsid w:val="00766671"/>
    <w:rsid w:val="0077498E"/>
    <w:rsid w:val="00776EBC"/>
    <w:rsid w:val="00781D61"/>
    <w:rsid w:val="0079582A"/>
    <w:rsid w:val="00797141"/>
    <w:rsid w:val="0079774E"/>
    <w:rsid w:val="007A1C41"/>
    <w:rsid w:val="007B3481"/>
    <w:rsid w:val="007B5949"/>
    <w:rsid w:val="007C3B03"/>
    <w:rsid w:val="007D13D5"/>
    <w:rsid w:val="007D16D5"/>
    <w:rsid w:val="007D59ED"/>
    <w:rsid w:val="007E3E2E"/>
    <w:rsid w:val="007E5714"/>
    <w:rsid w:val="007E5A55"/>
    <w:rsid w:val="007F06D8"/>
    <w:rsid w:val="008017BE"/>
    <w:rsid w:val="0081115F"/>
    <w:rsid w:val="00812B94"/>
    <w:rsid w:val="00815DE0"/>
    <w:rsid w:val="00816B11"/>
    <w:rsid w:val="00817BEF"/>
    <w:rsid w:val="008241B8"/>
    <w:rsid w:val="00836807"/>
    <w:rsid w:val="008370C4"/>
    <w:rsid w:val="00845F9C"/>
    <w:rsid w:val="00847D2E"/>
    <w:rsid w:val="00851CEA"/>
    <w:rsid w:val="00852392"/>
    <w:rsid w:val="008559FF"/>
    <w:rsid w:val="00867822"/>
    <w:rsid w:val="008721AD"/>
    <w:rsid w:val="00872492"/>
    <w:rsid w:val="00876397"/>
    <w:rsid w:val="00880C25"/>
    <w:rsid w:val="00880EC1"/>
    <w:rsid w:val="00894564"/>
    <w:rsid w:val="008A174F"/>
    <w:rsid w:val="008A3414"/>
    <w:rsid w:val="008A641A"/>
    <w:rsid w:val="008B374B"/>
    <w:rsid w:val="008D04E5"/>
    <w:rsid w:val="008E6337"/>
    <w:rsid w:val="008F2BA3"/>
    <w:rsid w:val="008F7790"/>
    <w:rsid w:val="00903908"/>
    <w:rsid w:val="00905BA5"/>
    <w:rsid w:val="00907D72"/>
    <w:rsid w:val="00930225"/>
    <w:rsid w:val="00935E40"/>
    <w:rsid w:val="0093734E"/>
    <w:rsid w:val="00943762"/>
    <w:rsid w:val="00944E2D"/>
    <w:rsid w:val="009527BF"/>
    <w:rsid w:val="0096049C"/>
    <w:rsid w:val="009641E8"/>
    <w:rsid w:val="0096690A"/>
    <w:rsid w:val="00972BCA"/>
    <w:rsid w:val="0097471B"/>
    <w:rsid w:val="00974DED"/>
    <w:rsid w:val="00975F20"/>
    <w:rsid w:val="009816D9"/>
    <w:rsid w:val="00993030"/>
    <w:rsid w:val="009960BD"/>
    <w:rsid w:val="009A2184"/>
    <w:rsid w:val="009A646D"/>
    <w:rsid w:val="009B1F84"/>
    <w:rsid w:val="009D0A76"/>
    <w:rsid w:val="009D3662"/>
    <w:rsid w:val="009D5543"/>
    <w:rsid w:val="009E742E"/>
    <w:rsid w:val="009E7642"/>
    <w:rsid w:val="00A010BC"/>
    <w:rsid w:val="00A03AA3"/>
    <w:rsid w:val="00A113DB"/>
    <w:rsid w:val="00A14903"/>
    <w:rsid w:val="00A157AE"/>
    <w:rsid w:val="00A173B5"/>
    <w:rsid w:val="00A21651"/>
    <w:rsid w:val="00A21D18"/>
    <w:rsid w:val="00A247E7"/>
    <w:rsid w:val="00A2609A"/>
    <w:rsid w:val="00A30D3A"/>
    <w:rsid w:val="00A32622"/>
    <w:rsid w:val="00A41631"/>
    <w:rsid w:val="00A527C7"/>
    <w:rsid w:val="00A55119"/>
    <w:rsid w:val="00A55394"/>
    <w:rsid w:val="00A55B92"/>
    <w:rsid w:val="00A57D82"/>
    <w:rsid w:val="00A63A43"/>
    <w:rsid w:val="00A63ECF"/>
    <w:rsid w:val="00A66709"/>
    <w:rsid w:val="00A66ADB"/>
    <w:rsid w:val="00A6767E"/>
    <w:rsid w:val="00A67D16"/>
    <w:rsid w:val="00A71872"/>
    <w:rsid w:val="00A73ABB"/>
    <w:rsid w:val="00A86EDC"/>
    <w:rsid w:val="00A93014"/>
    <w:rsid w:val="00A954F4"/>
    <w:rsid w:val="00AB0AC8"/>
    <w:rsid w:val="00AC04F6"/>
    <w:rsid w:val="00AC0C5B"/>
    <w:rsid w:val="00AC6318"/>
    <w:rsid w:val="00AD1AAE"/>
    <w:rsid w:val="00AD38EB"/>
    <w:rsid w:val="00AD4B46"/>
    <w:rsid w:val="00AD5646"/>
    <w:rsid w:val="00AD7C2C"/>
    <w:rsid w:val="00AE2528"/>
    <w:rsid w:val="00AE26D1"/>
    <w:rsid w:val="00AF226B"/>
    <w:rsid w:val="00AF44C3"/>
    <w:rsid w:val="00B041BF"/>
    <w:rsid w:val="00B13894"/>
    <w:rsid w:val="00B20D41"/>
    <w:rsid w:val="00B21CFE"/>
    <w:rsid w:val="00B257C8"/>
    <w:rsid w:val="00B31F6A"/>
    <w:rsid w:val="00B4207A"/>
    <w:rsid w:val="00B511DB"/>
    <w:rsid w:val="00B60735"/>
    <w:rsid w:val="00B610A7"/>
    <w:rsid w:val="00B63353"/>
    <w:rsid w:val="00B639A3"/>
    <w:rsid w:val="00B648F9"/>
    <w:rsid w:val="00B732B9"/>
    <w:rsid w:val="00B74DA6"/>
    <w:rsid w:val="00B8065F"/>
    <w:rsid w:val="00B814EE"/>
    <w:rsid w:val="00B857E4"/>
    <w:rsid w:val="00BA301A"/>
    <w:rsid w:val="00BA3B3D"/>
    <w:rsid w:val="00BA553A"/>
    <w:rsid w:val="00BB036F"/>
    <w:rsid w:val="00BB6558"/>
    <w:rsid w:val="00BC14D7"/>
    <w:rsid w:val="00BC45C2"/>
    <w:rsid w:val="00BD25E2"/>
    <w:rsid w:val="00BE089D"/>
    <w:rsid w:val="00BE4AE5"/>
    <w:rsid w:val="00BF4512"/>
    <w:rsid w:val="00BF4E97"/>
    <w:rsid w:val="00C1653B"/>
    <w:rsid w:val="00C25736"/>
    <w:rsid w:val="00C41AE2"/>
    <w:rsid w:val="00C5079C"/>
    <w:rsid w:val="00C508D5"/>
    <w:rsid w:val="00C61000"/>
    <w:rsid w:val="00C613C0"/>
    <w:rsid w:val="00C62DE8"/>
    <w:rsid w:val="00C66299"/>
    <w:rsid w:val="00C7793B"/>
    <w:rsid w:val="00C820BD"/>
    <w:rsid w:val="00C821F0"/>
    <w:rsid w:val="00C84B6C"/>
    <w:rsid w:val="00C87FE0"/>
    <w:rsid w:val="00C90A75"/>
    <w:rsid w:val="00C95D58"/>
    <w:rsid w:val="00CA0ACE"/>
    <w:rsid w:val="00CA348D"/>
    <w:rsid w:val="00CA5F85"/>
    <w:rsid w:val="00CA7F9A"/>
    <w:rsid w:val="00CB6F46"/>
    <w:rsid w:val="00CB7B2B"/>
    <w:rsid w:val="00CC0997"/>
    <w:rsid w:val="00CC7748"/>
    <w:rsid w:val="00CF026F"/>
    <w:rsid w:val="00CF26C4"/>
    <w:rsid w:val="00CF3F14"/>
    <w:rsid w:val="00CF7D3C"/>
    <w:rsid w:val="00D03346"/>
    <w:rsid w:val="00D046E0"/>
    <w:rsid w:val="00D064AE"/>
    <w:rsid w:val="00D07DD6"/>
    <w:rsid w:val="00D15F2A"/>
    <w:rsid w:val="00D221CA"/>
    <w:rsid w:val="00D31285"/>
    <w:rsid w:val="00D62813"/>
    <w:rsid w:val="00D62D7E"/>
    <w:rsid w:val="00D66A44"/>
    <w:rsid w:val="00D702BF"/>
    <w:rsid w:val="00D73A3F"/>
    <w:rsid w:val="00D746EE"/>
    <w:rsid w:val="00D754B7"/>
    <w:rsid w:val="00D802BC"/>
    <w:rsid w:val="00D84E17"/>
    <w:rsid w:val="00DA6F03"/>
    <w:rsid w:val="00DB031A"/>
    <w:rsid w:val="00DB081D"/>
    <w:rsid w:val="00DB2F5E"/>
    <w:rsid w:val="00DB3DC7"/>
    <w:rsid w:val="00DB71DC"/>
    <w:rsid w:val="00DC6A96"/>
    <w:rsid w:val="00DD342E"/>
    <w:rsid w:val="00DD6AF2"/>
    <w:rsid w:val="00DD7244"/>
    <w:rsid w:val="00DE0454"/>
    <w:rsid w:val="00DE0D29"/>
    <w:rsid w:val="00DE2A55"/>
    <w:rsid w:val="00DE2D45"/>
    <w:rsid w:val="00DE71E7"/>
    <w:rsid w:val="00DF1810"/>
    <w:rsid w:val="00DF5857"/>
    <w:rsid w:val="00DF736C"/>
    <w:rsid w:val="00E01C39"/>
    <w:rsid w:val="00E1024E"/>
    <w:rsid w:val="00E16510"/>
    <w:rsid w:val="00E20B11"/>
    <w:rsid w:val="00E22F93"/>
    <w:rsid w:val="00E23E40"/>
    <w:rsid w:val="00E2437E"/>
    <w:rsid w:val="00E27BBF"/>
    <w:rsid w:val="00E27E96"/>
    <w:rsid w:val="00E319EB"/>
    <w:rsid w:val="00E31E0B"/>
    <w:rsid w:val="00E3378C"/>
    <w:rsid w:val="00E33A80"/>
    <w:rsid w:val="00E35877"/>
    <w:rsid w:val="00E35B34"/>
    <w:rsid w:val="00E4171C"/>
    <w:rsid w:val="00E41DCA"/>
    <w:rsid w:val="00E45619"/>
    <w:rsid w:val="00E47112"/>
    <w:rsid w:val="00E628E6"/>
    <w:rsid w:val="00E642F0"/>
    <w:rsid w:val="00E64841"/>
    <w:rsid w:val="00E648C8"/>
    <w:rsid w:val="00E6579C"/>
    <w:rsid w:val="00E83469"/>
    <w:rsid w:val="00E86004"/>
    <w:rsid w:val="00E96B15"/>
    <w:rsid w:val="00EA3206"/>
    <w:rsid w:val="00EB0179"/>
    <w:rsid w:val="00EB088B"/>
    <w:rsid w:val="00EC198E"/>
    <w:rsid w:val="00ED2ACF"/>
    <w:rsid w:val="00ED5C95"/>
    <w:rsid w:val="00ED650A"/>
    <w:rsid w:val="00EF2E25"/>
    <w:rsid w:val="00EF4006"/>
    <w:rsid w:val="00F06CBB"/>
    <w:rsid w:val="00F21F00"/>
    <w:rsid w:val="00F246E8"/>
    <w:rsid w:val="00F25439"/>
    <w:rsid w:val="00F31386"/>
    <w:rsid w:val="00F31A98"/>
    <w:rsid w:val="00F34B00"/>
    <w:rsid w:val="00F35908"/>
    <w:rsid w:val="00F4445E"/>
    <w:rsid w:val="00F54F4B"/>
    <w:rsid w:val="00F647CC"/>
    <w:rsid w:val="00F71718"/>
    <w:rsid w:val="00F80261"/>
    <w:rsid w:val="00F8332F"/>
    <w:rsid w:val="00FA311E"/>
    <w:rsid w:val="00FB07E4"/>
    <w:rsid w:val="00FB1CE2"/>
    <w:rsid w:val="00FB3EF8"/>
    <w:rsid w:val="00FB5500"/>
    <w:rsid w:val="00FB57A5"/>
    <w:rsid w:val="00FC33D3"/>
    <w:rsid w:val="00FC3ADD"/>
    <w:rsid w:val="00FC4A38"/>
    <w:rsid w:val="00FC5F05"/>
    <w:rsid w:val="00FD203E"/>
    <w:rsid w:val="00FD3338"/>
    <w:rsid w:val="00FD3623"/>
    <w:rsid w:val="00FD5B09"/>
    <w:rsid w:val="00FE7947"/>
    <w:rsid w:val="00FF1999"/>
    <w:rsid w:val="00FF3E72"/>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3F037"/>
  <w15:docId w15:val="{691D1912-014B-4629-9805-312F9EA9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C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3ADD"/>
    <w:pPr>
      <w:tabs>
        <w:tab w:val="center" w:pos="4320"/>
        <w:tab w:val="right" w:pos="8640"/>
      </w:tabs>
    </w:pPr>
  </w:style>
  <w:style w:type="character" w:customStyle="1" w:styleId="HeaderChar">
    <w:name w:val="Header Char"/>
    <w:basedOn w:val="DefaultParagraphFont"/>
    <w:link w:val="Header"/>
    <w:uiPriority w:val="99"/>
    <w:rsid w:val="00FC3ADD"/>
    <w:rPr>
      <w:rFonts w:ascii="Times New Roman" w:eastAsia="Times New Roman" w:hAnsi="Times New Roman" w:cs="Times New Roman"/>
      <w:sz w:val="20"/>
      <w:szCs w:val="20"/>
      <w:lang w:val="en-US"/>
    </w:rPr>
  </w:style>
  <w:style w:type="character" w:styleId="PageNumber">
    <w:name w:val="page number"/>
    <w:basedOn w:val="DefaultParagraphFont"/>
    <w:rsid w:val="00FC3ADD"/>
  </w:style>
  <w:style w:type="paragraph" w:styleId="ListParagraph">
    <w:name w:val="List Paragraph"/>
    <w:basedOn w:val="Normal"/>
    <w:uiPriority w:val="34"/>
    <w:qFormat/>
    <w:rsid w:val="00FC3ADD"/>
    <w:pPr>
      <w:spacing w:line="276" w:lineRule="auto"/>
      <w:ind w:left="720"/>
      <w:contextualSpacing/>
      <w:jc w:val="both"/>
    </w:pPr>
    <w:rPr>
      <w:rFonts w:ascii="Calibri" w:eastAsia="Calibri" w:hAnsi="Calibri"/>
      <w:sz w:val="22"/>
      <w:szCs w:val="22"/>
    </w:rPr>
  </w:style>
  <w:style w:type="paragraph" w:styleId="Footer">
    <w:name w:val="footer"/>
    <w:basedOn w:val="Normal"/>
    <w:link w:val="FooterChar"/>
    <w:uiPriority w:val="99"/>
    <w:rsid w:val="00FC3ADD"/>
    <w:pPr>
      <w:tabs>
        <w:tab w:val="center" w:pos="4680"/>
        <w:tab w:val="right" w:pos="9360"/>
      </w:tabs>
    </w:pPr>
  </w:style>
  <w:style w:type="character" w:customStyle="1" w:styleId="FooterChar">
    <w:name w:val="Footer Char"/>
    <w:basedOn w:val="DefaultParagraphFont"/>
    <w:link w:val="Footer"/>
    <w:uiPriority w:val="99"/>
    <w:rsid w:val="00FC3ADD"/>
    <w:rPr>
      <w:rFonts w:ascii="Times New Roman" w:eastAsia="Times New Roman" w:hAnsi="Times New Roman" w:cs="Times New Roman"/>
      <w:sz w:val="20"/>
      <w:szCs w:val="20"/>
      <w:lang w:val="en-US"/>
    </w:rPr>
  </w:style>
  <w:style w:type="paragraph" w:styleId="BodyText">
    <w:name w:val="Body Text"/>
    <w:basedOn w:val="Normal"/>
    <w:link w:val="BodyTextChar"/>
    <w:rsid w:val="00FC3ADD"/>
    <w:pPr>
      <w:spacing w:after="120"/>
    </w:pPr>
  </w:style>
  <w:style w:type="character" w:customStyle="1" w:styleId="BodyTextChar">
    <w:name w:val="Body Text Char"/>
    <w:basedOn w:val="DefaultParagraphFont"/>
    <w:link w:val="BodyText"/>
    <w:rsid w:val="00FC3AD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0069A"/>
    <w:rPr>
      <w:rFonts w:ascii="Tahoma" w:hAnsi="Tahoma" w:cs="Tahoma"/>
      <w:sz w:val="16"/>
      <w:szCs w:val="16"/>
    </w:rPr>
  </w:style>
  <w:style w:type="character" w:customStyle="1" w:styleId="BalloonTextChar">
    <w:name w:val="Balloon Text Char"/>
    <w:basedOn w:val="DefaultParagraphFont"/>
    <w:link w:val="BalloonText"/>
    <w:uiPriority w:val="99"/>
    <w:semiHidden/>
    <w:rsid w:val="0070069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0045">
      <w:bodyDiv w:val="1"/>
      <w:marLeft w:val="0"/>
      <w:marRight w:val="0"/>
      <w:marTop w:val="0"/>
      <w:marBottom w:val="0"/>
      <w:divBdr>
        <w:top w:val="none" w:sz="0" w:space="0" w:color="auto"/>
        <w:left w:val="none" w:sz="0" w:space="0" w:color="auto"/>
        <w:bottom w:val="none" w:sz="0" w:space="0" w:color="auto"/>
        <w:right w:val="none" w:sz="0" w:space="0" w:color="auto"/>
      </w:divBdr>
    </w:div>
    <w:div w:id="1201939407">
      <w:bodyDiv w:val="1"/>
      <w:marLeft w:val="0"/>
      <w:marRight w:val="0"/>
      <w:marTop w:val="0"/>
      <w:marBottom w:val="0"/>
      <w:divBdr>
        <w:top w:val="none" w:sz="0" w:space="0" w:color="auto"/>
        <w:left w:val="none" w:sz="0" w:space="0" w:color="auto"/>
        <w:bottom w:val="none" w:sz="0" w:space="0" w:color="auto"/>
        <w:right w:val="none" w:sz="0" w:space="0" w:color="auto"/>
      </w:divBdr>
    </w:div>
    <w:div w:id="1262183534">
      <w:bodyDiv w:val="1"/>
      <w:marLeft w:val="0"/>
      <w:marRight w:val="0"/>
      <w:marTop w:val="0"/>
      <w:marBottom w:val="0"/>
      <w:divBdr>
        <w:top w:val="none" w:sz="0" w:space="0" w:color="auto"/>
        <w:left w:val="none" w:sz="0" w:space="0" w:color="auto"/>
        <w:bottom w:val="none" w:sz="0" w:space="0" w:color="auto"/>
        <w:right w:val="none" w:sz="0" w:space="0" w:color="auto"/>
      </w:divBdr>
    </w:div>
    <w:div w:id="1503158234">
      <w:bodyDiv w:val="1"/>
      <w:marLeft w:val="0"/>
      <w:marRight w:val="0"/>
      <w:marTop w:val="0"/>
      <w:marBottom w:val="0"/>
      <w:divBdr>
        <w:top w:val="none" w:sz="0" w:space="0" w:color="auto"/>
        <w:left w:val="none" w:sz="0" w:space="0" w:color="auto"/>
        <w:bottom w:val="none" w:sz="0" w:space="0" w:color="auto"/>
        <w:right w:val="none" w:sz="0" w:space="0" w:color="auto"/>
      </w:divBdr>
    </w:div>
    <w:div w:id="1537353097">
      <w:bodyDiv w:val="1"/>
      <w:marLeft w:val="0"/>
      <w:marRight w:val="0"/>
      <w:marTop w:val="0"/>
      <w:marBottom w:val="0"/>
      <w:divBdr>
        <w:top w:val="none" w:sz="0" w:space="0" w:color="auto"/>
        <w:left w:val="none" w:sz="0" w:space="0" w:color="auto"/>
        <w:bottom w:val="none" w:sz="0" w:space="0" w:color="auto"/>
        <w:right w:val="none" w:sz="0" w:space="0" w:color="auto"/>
      </w:divBdr>
    </w:div>
    <w:div w:id="177459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DE7BA1-E6F9-4866-A8FA-6508E711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Eliud Massas</dc:creator>
  <cp:lastModifiedBy>Janelle M. Bonilla Ortiz</cp:lastModifiedBy>
  <cp:revision>3</cp:revision>
  <cp:lastPrinted>2022-10-07T18:20:00Z</cp:lastPrinted>
  <dcterms:created xsi:type="dcterms:W3CDTF">2022-10-13T15:51:00Z</dcterms:created>
  <dcterms:modified xsi:type="dcterms:W3CDTF">2022-10-13T16:56:00Z</dcterms:modified>
</cp:coreProperties>
</file>